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66"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548"/>
        <w:gridCol w:w="8218"/>
      </w:tblGrid>
      <w:tr w:rsidR="00200887" w:rsidRPr="0060454B" w:rsidTr="0058282A">
        <w:tblPrEx>
          <w:tblCellMar>
            <w:top w:w="0" w:type="dxa"/>
            <w:bottom w:w="0" w:type="dxa"/>
          </w:tblCellMar>
        </w:tblPrEx>
        <w:trPr>
          <w:trHeight w:val="1301"/>
        </w:trPr>
        <w:tc>
          <w:tcPr>
            <w:tcW w:w="1548" w:type="dxa"/>
            <w:shd w:val="clear" w:color="auto" w:fill="D9D9D9"/>
          </w:tcPr>
          <w:p w:rsidR="00200887" w:rsidRPr="0060454B" w:rsidRDefault="00200887" w:rsidP="00C43E03">
            <w:pPr>
              <w:spacing w:before="120" w:after="120"/>
              <w:ind w:left="-90" w:right="162" w:hanging="72"/>
              <w:rPr>
                <w:rFonts w:ascii="Calibri" w:hAnsi="Calibri" w:cs="Calibri"/>
                <w:b/>
                <w:smallCaps/>
                <w:sz w:val="21"/>
                <w:szCs w:val="21"/>
              </w:rPr>
            </w:pPr>
            <w:bookmarkStart w:id="0" w:name="_GoBack"/>
            <w:bookmarkEnd w:id="0"/>
            <w:r w:rsidRPr="0060454B">
              <w:rPr>
                <w:rFonts w:ascii="Calibri" w:hAnsi="Calibri" w:cs="Calibri"/>
                <w:b/>
                <w:smallCaps/>
                <w:sz w:val="21"/>
                <w:szCs w:val="21"/>
              </w:rPr>
              <w:t xml:space="preserve"> </w:t>
            </w:r>
            <w:r w:rsidR="00C43E03" w:rsidRPr="0060454B">
              <w:rPr>
                <w:rFonts w:ascii="Calibri" w:hAnsi="Calibri" w:cs="Calibri"/>
                <w:b/>
                <w:smallCaps/>
                <w:sz w:val="21"/>
                <w:szCs w:val="21"/>
              </w:rPr>
              <w:t xml:space="preserve"> </w:t>
            </w:r>
            <w:r w:rsidRPr="0060454B">
              <w:rPr>
                <w:rFonts w:ascii="Calibri" w:hAnsi="Calibri" w:cs="Calibri"/>
                <w:b/>
                <w:smallCaps/>
                <w:sz w:val="21"/>
                <w:szCs w:val="21"/>
              </w:rPr>
              <w:t>Career Objective</w:t>
            </w:r>
          </w:p>
        </w:tc>
        <w:tc>
          <w:tcPr>
            <w:tcW w:w="8218" w:type="dxa"/>
          </w:tcPr>
          <w:p w:rsidR="0058282A" w:rsidRPr="0060454B" w:rsidRDefault="00200887" w:rsidP="00243A30">
            <w:pPr>
              <w:numPr>
                <w:ilvl w:val="0"/>
                <w:numId w:val="14"/>
              </w:numPr>
              <w:jc w:val="both"/>
              <w:rPr>
                <w:rFonts w:ascii="Calibri" w:hAnsi="Calibri" w:cs="Calibri"/>
                <w:sz w:val="21"/>
                <w:szCs w:val="21"/>
              </w:rPr>
            </w:pPr>
            <w:r w:rsidRPr="0060454B">
              <w:rPr>
                <w:rFonts w:ascii="Calibri" w:hAnsi="Calibri" w:cs="Calibri"/>
                <w:sz w:val="21"/>
                <w:szCs w:val="21"/>
              </w:rPr>
              <w:t xml:space="preserve">To pursue a challenging and growth oriented career in an organization that offers opportunities to learn &amp; grow by delivering the results. </w:t>
            </w:r>
          </w:p>
          <w:p w:rsidR="00200887" w:rsidRPr="00FF3FFE" w:rsidRDefault="00200887" w:rsidP="00243A30">
            <w:pPr>
              <w:numPr>
                <w:ilvl w:val="0"/>
                <w:numId w:val="14"/>
              </w:numPr>
              <w:jc w:val="both"/>
              <w:rPr>
                <w:lang w:val="en-IN" w:eastAsia="en-IN"/>
              </w:rPr>
            </w:pPr>
            <w:r w:rsidRPr="0060454B">
              <w:rPr>
                <w:rFonts w:ascii="Calibri" w:hAnsi="Calibri" w:cs="Calibri"/>
                <w:sz w:val="21"/>
                <w:szCs w:val="21"/>
              </w:rPr>
              <w:t>I want to be recognized as an efficient and competent individual having good interpersonal and technical skills. Being a hard worker with positive attitude, I aspire to excel in every task given to me.</w:t>
            </w:r>
          </w:p>
        </w:tc>
      </w:tr>
      <w:tr w:rsidR="00200887" w:rsidRPr="0060454B" w:rsidTr="0090750F">
        <w:tblPrEx>
          <w:tblCellMar>
            <w:top w:w="0" w:type="dxa"/>
            <w:bottom w:w="0" w:type="dxa"/>
          </w:tblCellMar>
        </w:tblPrEx>
        <w:trPr>
          <w:trHeight w:val="408"/>
        </w:trPr>
        <w:tc>
          <w:tcPr>
            <w:tcW w:w="1548" w:type="dxa"/>
          </w:tcPr>
          <w:p w:rsidR="00200887" w:rsidRPr="0060454B" w:rsidRDefault="00200887">
            <w:pPr>
              <w:rPr>
                <w:rFonts w:ascii="Calibri" w:hAnsi="Calibri" w:cs="Calibri"/>
                <w:b/>
                <w:smallCaps/>
                <w:sz w:val="21"/>
                <w:szCs w:val="21"/>
              </w:rPr>
            </w:pPr>
          </w:p>
          <w:p w:rsidR="00200887" w:rsidRPr="0060454B" w:rsidRDefault="00200887">
            <w:pPr>
              <w:rPr>
                <w:rFonts w:ascii="Calibri" w:hAnsi="Calibri" w:cs="Calibri"/>
                <w:b/>
                <w:smallCaps/>
                <w:sz w:val="21"/>
                <w:szCs w:val="21"/>
              </w:rPr>
            </w:pPr>
          </w:p>
        </w:tc>
        <w:tc>
          <w:tcPr>
            <w:tcW w:w="8218" w:type="dxa"/>
          </w:tcPr>
          <w:p w:rsidR="00200887" w:rsidRPr="0060454B" w:rsidRDefault="00200887" w:rsidP="00200887">
            <w:pPr>
              <w:spacing w:after="300"/>
              <w:rPr>
                <w:rFonts w:ascii="Calibri" w:hAnsi="Calibri" w:cs="Calibri"/>
                <w:color w:val="222222"/>
                <w:sz w:val="21"/>
                <w:szCs w:val="21"/>
                <w:lang w:val="en-IN" w:eastAsia="en-IN"/>
              </w:rPr>
            </w:pPr>
          </w:p>
        </w:tc>
      </w:tr>
      <w:tr w:rsidR="00200887" w:rsidRPr="0060454B" w:rsidTr="00B868AE">
        <w:tblPrEx>
          <w:tblCellMar>
            <w:top w:w="0" w:type="dxa"/>
            <w:bottom w:w="0" w:type="dxa"/>
          </w:tblCellMar>
        </w:tblPrEx>
        <w:trPr>
          <w:trHeight w:val="1963"/>
        </w:trPr>
        <w:tc>
          <w:tcPr>
            <w:tcW w:w="1548" w:type="dxa"/>
            <w:tcBorders>
              <w:bottom w:val="nil"/>
            </w:tcBorders>
            <w:shd w:val="clear" w:color="auto" w:fill="D9D9D9"/>
          </w:tcPr>
          <w:p w:rsidR="00200887" w:rsidRPr="0060454B" w:rsidRDefault="00200887" w:rsidP="00200887">
            <w:pPr>
              <w:tabs>
                <w:tab w:val="left" w:pos="72"/>
              </w:tabs>
              <w:ind w:left="-108"/>
              <w:rPr>
                <w:rFonts w:ascii="Calibri" w:hAnsi="Calibri" w:cs="Calibri"/>
                <w:b/>
                <w:sz w:val="21"/>
                <w:szCs w:val="21"/>
              </w:rPr>
            </w:pPr>
            <w:r w:rsidRPr="0060454B">
              <w:rPr>
                <w:rFonts w:ascii="Calibri" w:hAnsi="Calibri" w:cs="Calibri"/>
                <w:b/>
                <w:sz w:val="21"/>
                <w:szCs w:val="21"/>
              </w:rPr>
              <w:t>Key Skills</w:t>
            </w:r>
          </w:p>
        </w:tc>
        <w:tc>
          <w:tcPr>
            <w:tcW w:w="8218" w:type="dxa"/>
            <w:tcBorders>
              <w:bottom w:val="nil"/>
            </w:tcBorders>
          </w:tcPr>
          <w:p w:rsidR="0090750F" w:rsidRPr="0060454B" w:rsidRDefault="0090750F" w:rsidP="00200887">
            <w:pPr>
              <w:numPr>
                <w:ilvl w:val="0"/>
                <w:numId w:val="14"/>
              </w:numPr>
              <w:jc w:val="both"/>
              <w:rPr>
                <w:rFonts w:ascii="Calibri" w:hAnsi="Calibri" w:cs="Calibri"/>
                <w:sz w:val="21"/>
                <w:szCs w:val="21"/>
              </w:rPr>
            </w:pPr>
            <w:r w:rsidRPr="0060454B">
              <w:rPr>
                <w:rFonts w:ascii="Calibri" w:hAnsi="Calibri" w:cs="Calibri"/>
                <w:sz w:val="21"/>
                <w:szCs w:val="21"/>
              </w:rPr>
              <w:t>Team handling and Independent Audit handling</w:t>
            </w:r>
            <w:r w:rsidR="00B96048">
              <w:rPr>
                <w:rFonts w:ascii="Calibri" w:hAnsi="Calibri" w:cs="Calibri"/>
                <w:sz w:val="21"/>
                <w:szCs w:val="21"/>
              </w:rPr>
              <w:t>, Taxation, MIS Reporting</w:t>
            </w:r>
          </w:p>
          <w:p w:rsidR="0058282A" w:rsidRPr="0060454B" w:rsidRDefault="0090750F" w:rsidP="00200887">
            <w:pPr>
              <w:numPr>
                <w:ilvl w:val="0"/>
                <w:numId w:val="14"/>
              </w:numPr>
              <w:jc w:val="both"/>
              <w:rPr>
                <w:rFonts w:ascii="Calibri" w:hAnsi="Calibri" w:cs="Calibri"/>
                <w:sz w:val="21"/>
                <w:szCs w:val="21"/>
              </w:rPr>
            </w:pPr>
            <w:r w:rsidRPr="0060454B">
              <w:rPr>
                <w:rFonts w:ascii="Calibri" w:hAnsi="Calibri" w:cs="Calibri"/>
                <w:sz w:val="21"/>
                <w:szCs w:val="21"/>
              </w:rPr>
              <w:t>US GAAP</w:t>
            </w:r>
            <w:r w:rsidR="0058282A" w:rsidRPr="0060454B">
              <w:rPr>
                <w:rFonts w:ascii="Calibri" w:hAnsi="Calibri" w:cs="Calibri"/>
                <w:sz w:val="21"/>
                <w:szCs w:val="21"/>
              </w:rPr>
              <w:t xml:space="preserve">, </w:t>
            </w:r>
            <w:r w:rsidR="00F67AC9" w:rsidRPr="0060454B">
              <w:rPr>
                <w:rFonts w:ascii="Calibri" w:hAnsi="Calibri" w:cs="Calibri"/>
                <w:sz w:val="21"/>
                <w:szCs w:val="21"/>
              </w:rPr>
              <w:t>IFRS 15</w:t>
            </w:r>
            <w:r w:rsidRPr="0060454B">
              <w:rPr>
                <w:rFonts w:ascii="Calibri" w:hAnsi="Calibri" w:cs="Calibri"/>
                <w:sz w:val="21"/>
                <w:szCs w:val="21"/>
              </w:rPr>
              <w:t xml:space="preserve">, </w:t>
            </w:r>
            <w:r w:rsidR="0058282A" w:rsidRPr="0060454B">
              <w:rPr>
                <w:rFonts w:ascii="Calibri" w:hAnsi="Calibri" w:cs="Calibri"/>
                <w:sz w:val="21"/>
                <w:szCs w:val="21"/>
              </w:rPr>
              <w:t>SOX 404</w:t>
            </w:r>
          </w:p>
          <w:p w:rsidR="0090750F" w:rsidRPr="0060454B" w:rsidRDefault="00F67AC9" w:rsidP="00200887">
            <w:pPr>
              <w:numPr>
                <w:ilvl w:val="0"/>
                <w:numId w:val="14"/>
              </w:numPr>
              <w:jc w:val="both"/>
              <w:rPr>
                <w:rFonts w:ascii="Calibri" w:hAnsi="Calibri" w:cs="Calibri"/>
                <w:sz w:val="21"/>
                <w:szCs w:val="21"/>
              </w:rPr>
            </w:pPr>
            <w:r w:rsidRPr="0060454B">
              <w:rPr>
                <w:rFonts w:ascii="Calibri" w:hAnsi="Calibri" w:cs="Calibri"/>
                <w:sz w:val="21"/>
                <w:szCs w:val="21"/>
              </w:rPr>
              <w:t xml:space="preserve">Financial Planning - </w:t>
            </w:r>
            <w:r w:rsidR="00BD29C7" w:rsidRPr="0060454B">
              <w:rPr>
                <w:rFonts w:ascii="Calibri" w:hAnsi="Calibri" w:cs="Calibri"/>
                <w:sz w:val="21"/>
                <w:szCs w:val="21"/>
              </w:rPr>
              <w:t>Actual to Budget</w:t>
            </w:r>
            <w:r w:rsidRPr="0060454B">
              <w:rPr>
                <w:rFonts w:ascii="Calibri" w:hAnsi="Calibri" w:cs="Calibri"/>
                <w:sz w:val="21"/>
                <w:szCs w:val="21"/>
              </w:rPr>
              <w:t xml:space="preserve"> and Trend Analysis</w:t>
            </w:r>
          </w:p>
          <w:p w:rsidR="00200887" w:rsidRPr="0060454B" w:rsidRDefault="008659F0" w:rsidP="00200887">
            <w:pPr>
              <w:numPr>
                <w:ilvl w:val="0"/>
                <w:numId w:val="14"/>
              </w:numPr>
              <w:jc w:val="both"/>
              <w:rPr>
                <w:rFonts w:ascii="Calibri" w:hAnsi="Calibri" w:cs="Calibri"/>
                <w:sz w:val="21"/>
                <w:szCs w:val="21"/>
              </w:rPr>
            </w:pPr>
            <w:r w:rsidRPr="0060454B">
              <w:rPr>
                <w:rFonts w:ascii="Calibri" w:hAnsi="Calibri" w:cs="Calibri"/>
                <w:sz w:val="21"/>
                <w:szCs w:val="21"/>
              </w:rPr>
              <w:t>Sound and effective management, communication and interpersonal skills</w:t>
            </w:r>
            <w:r w:rsidR="00C43E03" w:rsidRPr="0060454B">
              <w:rPr>
                <w:rFonts w:ascii="Calibri" w:hAnsi="Calibri" w:cs="Calibri"/>
                <w:sz w:val="21"/>
                <w:szCs w:val="21"/>
              </w:rPr>
              <w:t>.</w:t>
            </w:r>
          </w:p>
          <w:p w:rsidR="0090750F" w:rsidRPr="0060454B" w:rsidRDefault="00483E26" w:rsidP="00200887">
            <w:pPr>
              <w:numPr>
                <w:ilvl w:val="0"/>
                <w:numId w:val="14"/>
              </w:numPr>
              <w:jc w:val="both"/>
              <w:rPr>
                <w:rFonts w:ascii="Calibri" w:hAnsi="Calibri" w:cs="Calibri"/>
                <w:sz w:val="21"/>
                <w:szCs w:val="21"/>
              </w:rPr>
            </w:pPr>
            <w:r>
              <w:rPr>
                <w:rFonts w:ascii="Calibri" w:hAnsi="Calibri" w:cs="Calibri"/>
                <w:sz w:val="21"/>
                <w:szCs w:val="21"/>
              </w:rPr>
              <w:t>Global</w:t>
            </w:r>
            <w:r w:rsidR="0090750F" w:rsidRPr="0060454B">
              <w:rPr>
                <w:rFonts w:ascii="Calibri" w:hAnsi="Calibri" w:cs="Calibri"/>
                <w:sz w:val="21"/>
                <w:szCs w:val="21"/>
              </w:rPr>
              <w:t xml:space="preserve"> team and client co-ordination</w:t>
            </w:r>
          </w:p>
          <w:p w:rsidR="00200887" w:rsidRPr="0060454B" w:rsidRDefault="00F67AC9" w:rsidP="00200887">
            <w:pPr>
              <w:numPr>
                <w:ilvl w:val="0"/>
                <w:numId w:val="14"/>
              </w:numPr>
              <w:jc w:val="both"/>
              <w:rPr>
                <w:rFonts w:ascii="Calibri" w:hAnsi="Calibri" w:cs="Calibri"/>
                <w:sz w:val="21"/>
                <w:szCs w:val="21"/>
              </w:rPr>
            </w:pPr>
            <w:r w:rsidRPr="0060454B">
              <w:rPr>
                <w:rFonts w:ascii="Calibri" w:hAnsi="Calibri" w:cs="Calibri"/>
                <w:sz w:val="21"/>
                <w:szCs w:val="21"/>
              </w:rPr>
              <w:t>Q</w:t>
            </w:r>
            <w:r w:rsidR="00200887" w:rsidRPr="0060454B">
              <w:rPr>
                <w:rFonts w:ascii="Calibri" w:hAnsi="Calibri" w:cs="Calibri"/>
                <w:sz w:val="21"/>
                <w:szCs w:val="21"/>
              </w:rPr>
              <w:t>uick learner with the ability to work un</w:t>
            </w:r>
            <w:r w:rsidR="00802DF2" w:rsidRPr="0060454B">
              <w:rPr>
                <w:rFonts w:ascii="Calibri" w:hAnsi="Calibri" w:cs="Calibri"/>
                <w:sz w:val="21"/>
                <w:szCs w:val="21"/>
              </w:rPr>
              <w:t>der pressure and mee</w:t>
            </w:r>
            <w:r w:rsidR="00C43E03" w:rsidRPr="0060454B">
              <w:rPr>
                <w:rFonts w:ascii="Calibri" w:hAnsi="Calibri" w:cs="Calibri"/>
                <w:sz w:val="21"/>
                <w:szCs w:val="21"/>
              </w:rPr>
              <w:t>t deadlines.</w:t>
            </w:r>
          </w:p>
          <w:p w:rsidR="00200887" w:rsidRPr="0060454B" w:rsidRDefault="00200887" w:rsidP="00200887">
            <w:pPr>
              <w:numPr>
                <w:ilvl w:val="0"/>
                <w:numId w:val="14"/>
              </w:numPr>
              <w:jc w:val="both"/>
              <w:rPr>
                <w:rFonts w:ascii="Calibri" w:hAnsi="Calibri" w:cs="Calibri"/>
                <w:color w:val="222222"/>
                <w:sz w:val="21"/>
                <w:szCs w:val="21"/>
                <w:lang w:val="en-IN" w:eastAsia="en-IN"/>
              </w:rPr>
            </w:pPr>
            <w:r w:rsidRPr="0060454B">
              <w:rPr>
                <w:rFonts w:ascii="Calibri" w:hAnsi="Calibri" w:cs="Calibri"/>
                <w:sz w:val="21"/>
                <w:szCs w:val="21"/>
              </w:rPr>
              <w:t xml:space="preserve">Possess exceptional Team spirit thereby helping in the achievement of </w:t>
            </w:r>
            <w:r w:rsidR="008659F0" w:rsidRPr="0060454B">
              <w:rPr>
                <w:rFonts w:ascii="Calibri" w:hAnsi="Calibri" w:cs="Calibri"/>
                <w:sz w:val="21"/>
                <w:szCs w:val="21"/>
              </w:rPr>
              <w:t>organizational</w:t>
            </w:r>
            <w:r w:rsidRPr="0060454B">
              <w:rPr>
                <w:rFonts w:ascii="Calibri" w:hAnsi="Calibri" w:cs="Calibri"/>
                <w:sz w:val="21"/>
                <w:szCs w:val="21"/>
              </w:rPr>
              <w:t xml:space="preserve"> &amp; personal goals</w:t>
            </w:r>
            <w:r w:rsidR="00C43E03" w:rsidRPr="0060454B">
              <w:rPr>
                <w:rFonts w:ascii="Calibri" w:hAnsi="Calibri" w:cs="Calibri"/>
                <w:sz w:val="21"/>
                <w:szCs w:val="21"/>
              </w:rPr>
              <w:t>.</w:t>
            </w:r>
          </w:p>
          <w:p w:rsidR="008659F0" w:rsidRPr="0060454B" w:rsidRDefault="00460D59" w:rsidP="00200887">
            <w:pPr>
              <w:numPr>
                <w:ilvl w:val="0"/>
                <w:numId w:val="14"/>
              </w:numPr>
              <w:jc w:val="both"/>
              <w:rPr>
                <w:rFonts w:ascii="Calibri" w:hAnsi="Calibri" w:cs="Calibri"/>
                <w:color w:val="222222"/>
                <w:sz w:val="21"/>
                <w:szCs w:val="21"/>
                <w:lang w:val="en-IN" w:eastAsia="en-IN"/>
              </w:rPr>
            </w:pPr>
            <w:r>
              <w:rPr>
                <w:rFonts w:ascii="Calibri" w:hAnsi="Calibri" w:cs="Calibri"/>
                <w:b/>
                <w:i/>
                <w:iCs/>
                <w:noProof/>
                <w:sz w:val="21"/>
                <w:szCs w:val="21"/>
                <w:lang w:val="en-IN" w:eastAsia="en-IN"/>
              </w:rPr>
              <mc:AlternateContent>
                <mc:Choice Requires="wps">
                  <w:drawing>
                    <wp:anchor distT="0" distB="0" distL="114300" distR="114300" simplePos="0" relativeHeight="251657728" behindDoc="0" locked="0" layoutInCell="1" allowOverlap="1">
                      <wp:simplePos x="0" y="0"/>
                      <wp:positionH relativeFrom="column">
                        <wp:posOffset>-1069340</wp:posOffset>
                      </wp:positionH>
                      <wp:positionV relativeFrom="paragraph">
                        <wp:posOffset>205740</wp:posOffset>
                      </wp:positionV>
                      <wp:extent cx="6335395" cy="0"/>
                      <wp:effectExtent l="0" t="0" r="0" b="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53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2pt,16.2pt" to="414.6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l7u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VH2FFrTG1dARKW2NhRHT+rVbDT97pDSVUvUnkeKb2cDeVnISN6lhI0zcMGu/6IZxJCD17FP&#10;p8Z2ARI6gE5RjvNdDn7yiMLhdDyejOcTjOjNl5Dilmis85+57lAwSiyBdAQmx43zgQgpbiHhHqXX&#10;QsqotlSoL/F8MprEBKelYMEZwpzd7ypp0ZGEeYlfrAo8j2FWHxSLYC0nbHW1PRHyYsPlUgU8KAXo&#10;XK3LQPyYp/PVbDXLB/louhrkaV0PPq2rfDBdZ0+TelxXVZ39DNSyvGgFY1wFdrfhzPK/E//6TC5j&#10;dR/PexuS9+ixX0D29o+ko5ZBvssg7DQ7b+1NY5jHGHx9O2HgH/dgP77w5S8AAAD//wMAUEsDBBQA&#10;BgAIAAAAIQD/xKhg3gAAAAoBAAAPAAAAZHJzL2Rvd25yZXYueG1sTI+xTsNADIZ3JN7hZCSWqr00&#10;QVWa5lIhIBsLBcTqJiaJyPnS3LUNPD1GDDBZtj/9/pxvJ9urE42+c2xguYhAEVeu7rgx8PJczlNQ&#10;PiDX2DsmA5/kYVtcXuSY1e7MT3TahUZJCPsMDbQhDJnWvmrJol+4gVh27260GKQdG12PeJZw2+s4&#10;ilbaYsdyocWB7lqqPnZHa8CXr3Qov2bVLHpLGkfx4f7xAY25vppuN6ACTeEPhh99UYdCnPbuyLVX&#10;vYH5cpXeCGsgiaUKkcbrBNT+d6CLXP9/ofgGAAD//wMAUEsBAi0AFAAGAAgAAAAhALaDOJL+AAAA&#10;4QEAABMAAAAAAAAAAAAAAAAAAAAAAFtDb250ZW50X1R5cGVzXS54bWxQSwECLQAUAAYACAAAACEA&#10;OP0h/9YAAACUAQAACwAAAAAAAAAAAAAAAAAvAQAAX3JlbHMvLnJlbHNQSwECLQAUAAYACAAAACEA&#10;C0Je7hQCAAApBAAADgAAAAAAAAAAAAAAAAAuAgAAZHJzL2Uyb0RvYy54bWxQSwECLQAUAAYACAAA&#10;ACEA/8SoYN4AAAAKAQAADwAAAAAAAAAAAAAAAABuBAAAZHJzL2Rvd25yZXYueG1sUEsFBgAAAAAE&#10;AAQA8wAAAHkFAAAAAA==&#10;"/>
                  </w:pict>
                </mc:Fallback>
              </mc:AlternateContent>
            </w:r>
            <w:r w:rsidR="008659F0" w:rsidRPr="0060454B">
              <w:rPr>
                <w:rFonts w:ascii="Calibri" w:hAnsi="Calibri" w:cs="Calibri"/>
                <w:color w:val="222222"/>
                <w:sz w:val="21"/>
                <w:szCs w:val="21"/>
                <w:lang w:val="en-IN" w:eastAsia="en-IN"/>
              </w:rPr>
              <w:t>Result oriented player, comfortable working within team and as an individual</w:t>
            </w:r>
            <w:r w:rsidR="00C43E03" w:rsidRPr="0060454B">
              <w:rPr>
                <w:rFonts w:ascii="Calibri" w:hAnsi="Calibri" w:cs="Calibri"/>
                <w:color w:val="222222"/>
                <w:sz w:val="21"/>
                <w:szCs w:val="21"/>
                <w:lang w:val="en-IN" w:eastAsia="en-IN"/>
              </w:rPr>
              <w:t>.</w:t>
            </w:r>
          </w:p>
          <w:p w:rsidR="00200887" w:rsidRPr="0060454B" w:rsidRDefault="00200887" w:rsidP="0090750F">
            <w:pPr>
              <w:ind w:left="720"/>
              <w:jc w:val="both"/>
              <w:rPr>
                <w:rFonts w:ascii="Calibri" w:hAnsi="Calibri" w:cs="Calibri"/>
                <w:sz w:val="21"/>
                <w:szCs w:val="21"/>
              </w:rPr>
            </w:pPr>
          </w:p>
        </w:tc>
      </w:tr>
      <w:tr w:rsidR="00200887" w:rsidRPr="0060454B" w:rsidTr="003F7B4F">
        <w:tblPrEx>
          <w:tblCellMar>
            <w:top w:w="0" w:type="dxa"/>
            <w:bottom w:w="0" w:type="dxa"/>
          </w:tblCellMar>
        </w:tblPrEx>
        <w:trPr>
          <w:trHeight w:val="444"/>
        </w:trPr>
        <w:tc>
          <w:tcPr>
            <w:tcW w:w="1548" w:type="dxa"/>
            <w:tcBorders>
              <w:top w:val="nil"/>
            </w:tcBorders>
            <w:shd w:val="clear" w:color="auto" w:fill="D9D9D9"/>
          </w:tcPr>
          <w:p w:rsidR="00200887" w:rsidRPr="0060454B" w:rsidRDefault="00200887" w:rsidP="00200887">
            <w:pPr>
              <w:ind w:left="-108"/>
              <w:rPr>
                <w:rFonts w:ascii="Calibri" w:hAnsi="Calibri" w:cs="Calibri"/>
                <w:b/>
                <w:sz w:val="21"/>
                <w:szCs w:val="21"/>
              </w:rPr>
            </w:pPr>
            <w:r w:rsidRPr="0060454B">
              <w:rPr>
                <w:rFonts w:ascii="Calibri" w:hAnsi="Calibri" w:cs="Calibri"/>
                <w:b/>
                <w:sz w:val="21"/>
                <w:szCs w:val="21"/>
              </w:rPr>
              <w:t>Professional Qualification</w:t>
            </w:r>
          </w:p>
        </w:tc>
        <w:tc>
          <w:tcPr>
            <w:tcW w:w="8218" w:type="dxa"/>
            <w:tcBorders>
              <w:top w:val="nil"/>
            </w:tcBorders>
          </w:tcPr>
          <w:p w:rsidR="00200887" w:rsidRPr="0060454B" w:rsidRDefault="00200887">
            <w:pPr>
              <w:rPr>
                <w:rFonts w:ascii="Calibri" w:hAnsi="Calibri" w:cs="Calibri"/>
                <w:b/>
                <w:bCs/>
                <w:sz w:val="21"/>
                <w:szCs w:val="21"/>
              </w:rPr>
            </w:pPr>
            <w:r w:rsidRPr="0060454B">
              <w:rPr>
                <w:rFonts w:ascii="Calibri" w:hAnsi="Calibri" w:cs="Calibri"/>
                <w:sz w:val="21"/>
                <w:szCs w:val="21"/>
              </w:rPr>
              <w:t>A qualified</w:t>
            </w:r>
            <w:r w:rsidR="005B2670" w:rsidRPr="0060454B">
              <w:rPr>
                <w:rFonts w:ascii="Calibri" w:hAnsi="Calibri" w:cs="Calibri"/>
                <w:sz w:val="21"/>
                <w:szCs w:val="21"/>
              </w:rPr>
              <w:t xml:space="preserve"> Chartered Accountant</w:t>
            </w:r>
            <w:r w:rsidRPr="0060454B">
              <w:rPr>
                <w:rFonts w:ascii="Calibri" w:hAnsi="Calibri" w:cs="Calibri"/>
                <w:sz w:val="21"/>
                <w:szCs w:val="21"/>
              </w:rPr>
              <w:t xml:space="preserve"> having cleared both groups in the </w:t>
            </w:r>
            <w:r w:rsidRPr="0060454B">
              <w:rPr>
                <w:rFonts w:ascii="Calibri" w:hAnsi="Calibri" w:cs="Calibri"/>
                <w:b/>
                <w:bCs/>
                <w:sz w:val="21"/>
                <w:szCs w:val="21"/>
              </w:rPr>
              <w:t xml:space="preserve">First Attempt </w:t>
            </w:r>
            <w:r w:rsidRPr="0060454B">
              <w:rPr>
                <w:rFonts w:ascii="Calibri" w:hAnsi="Calibri" w:cs="Calibri"/>
                <w:bCs/>
                <w:sz w:val="21"/>
                <w:szCs w:val="21"/>
              </w:rPr>
              <w:t xml:space="preserve">during CA_PCC and cleared </w:t>
            </w:r>
            <w:r w:rsidRPr="0060454B">
              <w:rPr>
                <w:rFonts w:ascii="Calibri" w:hAnsi="Calibri" w:cs="Calibri"/>
                <w:b/>
                <w:bCs/>
                <w:sz w:val="21"/>
                <w:szCs w:val="21"/>
              </w:rPr>
              <w:t xml:space="preserve">GroupWise </w:t>
            </w:r>
            <w:r w:rsidRPr="0060454B">
              <w:rPr>
                <w:rFonts w:ascii="Calibri" w:hAnsi="Calibri" w:cs="Calibri"/>
                <w:bCs/>
                <w:sz w:val="21"/>
                <w:szCs w:val="21"/>
              </w:rPr>
              <w:t>during CA_FINAL</w:t>
            </w:r>
            <w:r w:rsidRPr="0060454B">
              <w:rPr>
                <w:rFonts w:ascii="Calibri" w:hAnsi="Calibri" w:cs="Calibri"/>
                <w:b/>
                <w:bCs/>
                <w:sz w:val="21"/>
                <w:szCs w:val="21"/>
              </w:rPr>
              <w:t>.</w:t>
            </w:r>
          </w:p>
          <w:p w:rsidR="0058282A" w:rsidRPr="0060454B" w:rsidRDefault="0058282A">
            <w:pPr>
              <w:rPr>
                <w:rFonts w:ascii="Calibri" w:hAnsi="Calibri" w:cs="Calibri"/>
                <w:b/>
                <w:bCs/>
                <w:sz w:val="21"/>
                <w:szCs w:val="21"/>
              </w:rPr>
            </w:pPr>
          </w:p>
          <w:tbl>
            <w:tblPr>
              <w:tblW w:w="8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8"/>
              <w:gridCol w:w="1739"/>
              <w:gridCol w:w="1964"/>
              <w:gridCol w:w="2626"/>
            </w:tblGrid>
            <w:tr w:rsidR="003F7B4F" w:rsidRPr="0060454B" w:rsidTr="007B2403">
              <w:tblPrEx>
                <w:tblCellMar>
                  <w:top w:w="0" w:type="dxa"/>
                  <w:bottom w:w="0" w:type="dxa"/>
                </w:tblCellMar>
              </w:tblPrEx>
              <w:trPr>
                <w:trHeight w:val="294"/>
              </w:trPr>
              <w:tc>
                <w:tcPr>
                  <w:tcW w:w="1748" w:type="dxa"/>
                </w:tcPr>
                <w:p w:rsidR="003F7B4F" w:rsidRPr="0060454B" w:rsidRDefault="003F7B4F" w:rsidP="003F7B4F">
                  <w:pPr>
                    <w:jc w:val="center"/>
                    <w:rPr>
                      <w:rFonts w:ascii="Calibri" w:hAnsi="Calibri" w:cs="Calibri"/>
                      <w:b/>
                      <w:bCs/>
                      <w:sz w:val="21"/>
                      <w:szCs w:val="21"/>
                    </w:rPr>
                  </w:pPr>
                </w:p>
                <w:p w:rsidR="003F7B4F" w:rsidRPr="0060454B" w:rsidRDefault="003F7B4F" w:rsidP="003F7B4F">
                  <w:pPr>
                    <w:jc w:val="center"/>
                    <w:rPr>
                      <w:rFonts w:ascii="Calibri" w:hAnsi="Calibri" w:cs="Calibri"/>
                      <w:b/>
                      <w:bCs/>
                      <w:sz w:val="21"/>
                      <w:szCs w:val="21"/>
                    </w:rPr>
                  </w:pPr>
                  <w:r w:rsidRPr="0060454B">
                    <w:rPr>
                      <w:rFonts w:ascii="Calibri" w:hAnsi="Calibri" w:cs="Calibri"/>
                      <w:b/>
                      <w:bCs/>
                      <w:sz w:val="21"/>
                      <w:szCs w:val="21"/>
                    </w:rPr>
                    <w:t>Name of the  Examination</w:t>
                  </w:r>
                </w:p>
              </w:tc>
              <w:tc>
                <w:tcPr>
                  <w:tcW w:w="1739" w:type="dxa"/>
                </w:tcPr>
                <w:p w:rsidR="003F7B4F" w:rsidRPr="0060454B" w:rsidRDefault="003F7B4F">
                  <w:pPr>
                    <w:rPr>
                      <w:rFonts w:ascii="Calibri" w:hAnsi="Calibri" w:cs="Calibri"/>
                      <w:b/>
                      <w:bCs/>
                      <w:sz w:val="21"/>
                      <w:szCs w:val="21"/>
                    </w:rPr>
                  </w:pPr>
                </w:p>
                <w:p w:rsidR="003F7B4F" w:rsidRPr="0060454B" w:rsidRDefault="003F7B4F" w:rsidP="003F7B4F">
                  <w:pPr>
                    <w:jc w:val="center"/>
                    <w:rPr>
                      <w:rFonts w:ascii="Calibri" w:hAnsi="Calibri" w:cs="Calibri"/>
                      <w:b/>
                      <w:bCs/>
                      <w:sz w:val="21"/>
                      <w:szCs w:val="21"/>
                    </w:rPr>
                  </w:pPr>
                  <w:r w:rsidRPr="0060454B">
                    <w:rPr>
                      <w:rFonts w:ascii="Calibri" w:hAnsi="Calibri" w:cs="Calibri"/>
                      <w:b/>
                      <w:bCs/>
                      <w:sz w:val="21"/>
                      <w:szCs w:val="21"/>
                    </w:rPr>
                    <w:t>Institute</w:t>
                  </w:r>
                </w:p>
              </w:tc>
              <w:tc>
                <w:tcPr>
                  <w:tcW w:w="1964" w:type="dxa"/>
                </w:tcPr>
                <w:p w:rsidR="003F7B4F" w:rsidRPr="0060454B" w:rsidRDefault="003F7B4F" w:rsidP="00BC0409">
                  <w:pPr>
                    <w:rPr>
                      <w:rFonts w:ascii="Calibri" w:hAnsi="Calibri" w:cs="Calibri"/>
                      <w:b/>
                      <w:bCs/>
                      <w:sz w:val="21"/>
                      <w:szCs w:val="21"/>
                    </w:rPr>
                  </w:pPr>
                </w:p>
                <w:p w:rsidR="003F7B4F" w:rsidRPr="0060454B" w:rsidRDefault="003F7B4F" w:rsidP="00BC0409">
                  <w:pPr>
                    <w:rPr>
                      <w:rFonts w:ascii="Calibri" w:hAnsi="Calibri" w:cs="Calibri"/>
                      <w:b/>
                      <w:bCs/>
                      <w:sz w:val="21"/>
                      <w:szCs w:val="21"/>
                    </w:rPr>
                  </w:pPr>
                  <w:r w:rsidRPr="0060454B">
                    <w:rPr>
                      <w:rFonts w:ascii="Calibri" w:hAnsi="Calibri" w:cs="Calibri"/>
                      <w:b/>
                      <w:bCs/>
                      <w:sz w:val="21"/>
                      <w:szCs w:val="21"/>
                    </w:rPr>
                    <w:t>Year/Month of Passing</w:t>
                  </w:r>
                </w:p>
              </w:tc>
              <w:tc>
                <w:tcPr>
                  <w:tcW w:w="2626" w:type="dxa"/>
                </w:tcPr>
                <w:p w:rsidR="003F7B4F" w:rsidRPr="0060454B" w:rsidRDefault="003F7B4F" w:rsidP="003F7B4F">
                  <w:pPr>
                    <w:jc w:val="center"/>
                    <w:rPr>
                      <w:rFonts w:ascii="Calibri" w:hAnsi="Calibri" w:cs="Calibri"/>
                      <w:b/>
                      <w:bCs/>
                      <w:sz w:val="21"/>
                      <w:szCs w:val="21"/>
                    </w:rPr>
                  </w:pPr>
                </w:p>
                <w:p w:rsidR="003F7B4F" w:rsidRPr="0060454B" w:rsidRDefault="003F7B4F" w:rsidP="003F7B4F">
                  <w:pPr>
                    <w:jc w:val="center"/>
                    <w:rPr>
                      <w:rFonts w:ascii="Calibri" w:hAnsi="Calibri" w:cs="Calibri"/>
                      <w:b/>
                      <w:bCs/>
                      <w:sz w:val="21"/>
                      <w:szCs w:val="21"/>
                    </w:rPr>
                  </w:pPr>
                  <w:r w:rsidRPr="0060454B">
                    <w:rPr>
                      <w:rFonts w:ascii="Calibri" w:hAnsi="Calibri" w:cs="Calibri"/>
                      <w:b/>
                      <w:bCs/>
                      <w:sz w:val="21"/>
                      <w:szCs w:val="21"/>
                    </w:rPr>
                    <w:t>% Marks</w:t>
                  </w:r>
                </w:p>
              </w:tc>
            </w:tr>
            <w:tr w:rsidR="003F7B4F" w:rsidRPr="0060454B" w:rsidTr="007B2403">
              <w:tblPrEx>
                <w:tblCellMar>
                  <w:top w:w="0" w:type="dxa"/>
                  <w:bottom w:w="0" w:type="dxa"/>
                </w:tblCellMar>
              </w:tblPrEx>
              <w:trPr>
                <w:trHeight w:val="523"/>
              </w:trPr>
              <w:tc>
                <w:tcPr>
                  <w:tcW w:w="1748" w:type="dxa"/>
                </w:tcPr>
                <w:p w:rsidR="007B2403" w:rsidRPr="0060454B" w:rsidRDefault="007B2403" w:rsidP="003F7B4F">
                  <w:pPr>
                    <w:jc w:val="center"/>
                    <w:rPr>
                      <w:rFonts w:ascii="Calibri" w:hAnsi="Calibri" w:cs="Calibri"/>
                      <w:sz w:val="21"/>
                      <w:szCs w:val="21"/>
                    </w:rPr>
                  </w:pPr>
                </w:p>
                <w:p w:rsidR="003F7B4F" w:rsidRPr="0060454B" w:rsidRDefault="003F7B4F" w:rsidP="003F7B4F">
                  <w:pPr>
                    <w:jc w:val="center"/>
                    <w:rPr>
                      <w:rFonts w:ascii="Calibri" w:hAnsi="Calibri" w:cs="Calibri"/>
                      <w:sz w:val="21"/>
                      <w:szCs w:val="21"/>
                    </w:rPr>
                  </w:pPr>
                  <w:r w:rsidRPr="0060454B">
                    <w:rPr>
                      <w:rFonts w:ascii="Calibri" w:hAnsi="Calibri" w:cs="Calibri"/>
                      <w:sz w:val="21"/>
                      <w:szCs w:val="21"/>
                    </w:rPr>
                    <w:t>C.A. (Final)</w:t>
                  </w:r>
                </w:p>
              </w:tc>
              <w:tc>
                <w:tcPr>
                  <w:tcW w:w="1739" w:type="dxa"/>
                </w:tcPr>
                <w:p w:rsidR="007B2403" w:rsidRPr="0060454B" w:rsidRDefault="007B2403" w:rsidP="003F7B4F">
                  <w:pPr>
                    <w:jc w:val="center"/>
                    <w:rPr>
                      <w:rFonts w:ascii="Calibri" w:hAnsi="Calibri" w:cs="Calibri"/>
                      <w:sz w:val="21"/>
                      <w:szCs w:val="21"/>
                    </w:rPr>
                  </w:pPr>
                </w:p>
                <w:p w:rsidR="003F7B4F" w:rsidRPr="0060454B" w:rsidRDefault="003F7B4F" w:rsidP="003F7B4F">
                  <w:pPr>
                    <w:jc w:val="center"/>
                    <w:rPr>
                      <w:rFonts w:ascii="Calibri" w:hAnsi="Calibri" w:cs="Calibri"/>
                      <w:sz w:val="21"/>
                      <w:szCs w:val="21"/>
                    </w:rPr>
                  </w:pPr>
                  <w:r w:rsidRPr="0060454B">
                    <w:rPr>
                      <w:rFonts w:ascii="Calibri" w:hAnsi="Calibri" w:cs="Calibri"/>
                      <w:sz w:val="21"/>
                      <w:szCs w:val="21"/>
                    </w:rPr>
                    <w:t>ICAI</w:t>
                  </w:r>
                </w:p>
              </w:tc>
              <w:tc>
                <w:tcPr>
                  <w:tcW w:w="1964" w:type="dxa"/>
                </w:tcPr>
                <w:p w:rsidR="007B2403" w:rsidRPr="0060454B" w:rsidRDefault="007B2403" w:rsidP="003F7B4F">
                  <w:pPr>
                    <w:jc w:val="center"/>
                    <w:rPr>
                      <w:rFonts w:ascii="Calibri" w:hAnsi="Calibri" w:cs="Calibri"/>
                      <w:sz w:val="21"/>
                      <w:szCs w:val="21"/>
                    </w:rPr>
                  </w:pPr>
                </w:p>
                <w:p w:rsidR="003F7B4F" w:rsidRPr="0060454B" w:rsidRDefault="003F7B4F" w:rsidP="003F7B4F">
                  <w:pPr>
                    <w:jc w:val="center"/>
                    <w:rPr>
                      <w:rFonts w:ascii="Calibri" w:hAnsi="Calibri" w:cs="Calibri"/>
                      <w:sz w:val="21"/>
                      <w:szCs w:val="21"/>
                    </w:rPr>
                  </w:pPr>
                  <w:r w:rsidRPr="0060454B">
                    <w:rPr>
                      <w:rFonts w:ascii="Calibri" w:hAnsi="Calibri" w:cs="Calibri"/>
                      <w:sz w:val="21"/>
                      <w:szCs w:val="21"/>
                    </w:rPr>
                    <w:t>Nov’ 2012</w:t>
                  </w:r>
                </w:p>
              </w:tc>
              <w:tc>
                <w:tcPr>
                  <w:tcW w:w="2626" w:type="dxa"/>
                </w:tcPr>
                <w:p w:rsidR="007B2403" w:rsidRPr="0060454B" w:rsidRDefault="007B2403" w:rsidP="003F7B4F">
                  <w:pPr>
                    <w:jc w:val="center"/>
                    <w:rPr>
                      <w:rFonts w:ascii="Calibri" w:hAnsi="Calibri" w:cs="Calibri"/>
                      <w:sz w:val="21"/>
                      <w:szCs w:val="21"/>
                    </w:rPr>
                  </w:pPr>
                </w:p>
                <w:p w:rsidR="003F7B4F" w:rsidRPr="0060454B" w:rsidRDefault="003F7B4F" w:rsidP="003F7B4F">
                  <w:pPr>
                    <w:jc w:val="center"/>
                    <w:rPr>
                      <w:rFonts w:ascii="Calibri" w:hAnsi="Calibri" w:cs="Calibri"/>
                      <w:sz w:val="21"/>
                      <w:szCs w:val="21"/>
                    </w:rPr>
                  </w:pPr>
                  <w:r w:rsidRPr="0060454B">
                    <w:rPr>
                      <w:rFonts w:ascii="Calibri" w:hAnsi="Calibri" w:cs="Calibri"/>
                      <w:sz w:val="21"/>
                      <w:szCs w:val="21"/>
                    </w:rPr>
                    <w:t>60 %</w:t>
                  </w:r>
                </w:p>
              </w:tc>
            </w:tr>
            <w:tr w:rsidR="003F7B4F" w:rsidRPr="0060454B" w:rsidTr="007B2403">
              <w:tblPrEx>
                <w:tblCellMar>
                  <w:top w:w="0" w:type="dxa"/>
                  <w:bottom w:w="0" w:type="dxa"/>
                </w:tblCellMar>
              </w:tblPrEx>
              <w:trPr>
                <w:trHeight w:val="401"/>
              </w:trPr>
              <w:tc>
                <w:tcPr>
                  <w:tcW w:w="1748" w:type="dxa"/>
                </w:tcPr>
                <w:p w:rsidR="007B2403" w:rsidRPr="0060454B" w:rsidRDefault="007B2403" w:rsidP="003F7B4F">
                  <w:pPr>
                    <w:jc w:val="center"/>
                    <w:rPr>
                      <w:rFonts w:ascii="Calibri" w:hAnsi="Calibri" w:cs="Calibri"/>
                      <w:sz w:val="21"/>
                      <w:szCs w:val="21"/>
                    </w:rPr>
                  </w:pPr>
                </w:p>
                <w:p w:rsidR="003F7B4F" w:rsidRPr="0060454B" w:rsidRDefault="003F7B4F" w:rsidP="003F7B4F">
                  <w:pPr>
                    <w:jc w:val="center"/>
                    <w:rPr>
                      <w:rFonts w:ascii="Calibri" w:hAnsi="Calibri" w:cs="Calibri"/>
                      <w:sz w:val="21"/>
                      <w:szCs w:val="21"/>
                    </w:rPr>
                  </w:pPr>
                  <w:r w:rsidRPr="0060454B">
                    <w:rPr>
                      <w:rFonts w:ascii="Calibri" w:hAnsi="Calibri" w:cs="Calibri"/>
                      <w:sz w:val="21"/>
                      <w:szCs w:val="21"/>
                    </w:rPr>
                    <w:t>C.A. (PCC)</w:t>
                  </w:r>
                </w:p>
              </w:tc>
              <w:tc>
                <w:tcPr>
                  <w:tcW w:w="1739" w:type="dxa"/>
                </w:tcPr>
                <w:p w:rsidR="007B2403" w:rsidRPr="0060454B" w:rsidRDefault="007B2403" w:rsidP="003F7B4F">
                  <w:pPr>
                    <w:pStyle w:val="Heading2"/>
                    <w:jc w:val="center"/>
                    <w:rPr>
                      <w:rFonts w:ascii="Calibri" w:hAnsi="Calibri" w:cs="Calibri"/>
                      <w:sz w:val="21"/>
                      <w:szCs w:val="21"/>
                    </w:rPr>
                  </w:pPr>
                </w:p>
                <w:p w:rsidR="003F7B4F" w:rsidRPr="0060454B" w:rsidRDefault="003F7B4F" w:rsidP="003F7B4F">
                  <w:pPr>
                    <w:pStyle w:val="Heading2"/>
                    <w:jc w:val="center"/>
                    <w:rPr>
                      <w:rFonts w:ascii="Calibri" w:hAnsi="Calibri" w:cs="Calibri"/>
                      <w:sz w:val="21"/>
                      <w:szCs w:val="21"/>
                    </w:rPr>
                  </w:pPr>
                  <w:r w:rsidRPr="0060454B">
                    <w:rPr>
                      <w:rFonts w:ascii="Calibri" w:hAnsi="Calibri" w:cs="Calibri"/>
                      <w:sz w:val="21"/>
                      <w:szCs w:val="21"/>
                    </w:rPr>
                    <w:t>ICAI</w:t>
                  </w:r>
                </w:p>
              </w:tc>
              <w:tc>
                <w:tcPr>
                  <w:tcW w:w="1964" w:type="dxa"/>
                </w:tcPr>
                <w:p w:rsidR="007B2403" w:rsidRPr="0060454B" w:rsidRDefault="007B2403" w:rsidP="003F7B4F">
                  <w:pPr>
                    <w:pStyle w:val="Heading2"/>
                    <w:jc w:val="center"/>
                    <w:rPr>
                      <w:rFonts w:ascii="Calibri" w:hAnsi="Calibri" w:cs="Calibri"/>
                      <w:sz w:val="21"/>
                      <w:szCs w:val="21"/>
                    </w:rPr>
                  </w:pPr>
                </w:p>
                <w:p w:rsidR="003F7B4F" w:rsidRPr="0060454B" w:rsidRDefault="003F7B4F" w:rsidP="003F7B4F">
                  <w:pPr>
                    <w:pStyle w:val="Heading2"/>
                    <w:jc w:val="center"/>
                    <w:rPr>
                      <w:rFonts w:ascii="Calibri" w:hAnsi="Calibri" w:cs="Calibri"/>
                      <w:sz w:val="21"/>
                      <w:szCs w:val="21"/>
                    </w:rPr>
                  </w:pPr>
                  <w:r w:rsidRPr="0060454B">
                    <w:rPr>
                      <w:rFonts w:ascii="Calibri" w:hAnsi="Calibri" w:cs="Calibri"/>
                      <w:sz w:val="21"/>
                      <w:szCs w:val="21"/>
                    </w:rPr>
                    <w:t>May’ 2010</w:t>
                  </w:r>
                </w:p>
              </w:tc>
              <w:tc>
                <w:tcPr>
                  <w:tcW w:w="2626" w:type="dxa"/>
                </w:tcPr>
                <w:p w:rsidR="007B2403" w:rsidRPr="0060454B" w:rsidRDefault="007B2403" w:rsidP="003F7B4F">
                  <w:pPr>
                    <w:jc w:val="center"/>
                    <w:rPr>
                      <w:rFonts w:ascii="Calibri" w:hAnsi="Calibri" w:cs="Calibri"/>
                      <w:sz w:val="21"/>
                      <w:szCs w:val="21"/>
                    </w:rPr>
                  </w:pPr>
                </w:p>
                <w:p w:rsidR="003F7B4F" w:rsidRPr="0060454B" w:rsidRDefault="003F7B4F" w:rsidP="003F7B4F">
                  <w:pPr>
                    <w:jc w:val="center"/>
                    <w:rPr>
                      <w:rFonts w:ascii="Calibri" w:hAnsi="Calibri" w:cs="Calibri"/>
                      <w:sz w:val="21"/>
                      <w:szCs w:val="21"/>
                    </w:rPr>
                  </w:pPr>
                  <w:r w:rsidRPr="0060454B">
                    <w:rPr>
                      <w:rFonts w:ascii="Calibri" w:hAnsi="Calibri" w:cs="Calibri"/>
                      <w:sz w:val="21"/>
                      <w:szCs w:val="21"/>
                    </w:rPr>
                    <w:t>58 %</w:t>
                  </w:r>
                </w:p>
              </w:tc>
            </w:tr>
            <w:tr w:rsidR="003F7B4F" w:rsidRPr="0060454B" w:rsidTr="007B2403">
              <w:tblPrEx>
                <w:tblCellMar>
                  <w:top w:w="0" w:type="dxa"/>
                  <w:bottom w:w="0" w:type="dxa"/>
                </w:tblCellMar>
              </w:tblPrEx>
              <w:trPr>
                <w:trHeight w:val="355"/>
              </w:trPr>
              <w:tc>
                <w:tcPr>
                  <w:tcW w:w="1748" w:type="dxa"/>
                </w:tcPr>
                <w:p w:rsidR="007B2403" w:rsidRPr="0060454B" w:rsidRDefault="007B2403" w:rsidP="003F7B4F">
                  <w:pPr>
                    <w:jc w:val="center"/>
                    <w:rPr>
                      <w:rFonts w:ascii="Calibri" w:hAnsi="Calibri" w:cs="Calibri"/>
                      <w:sz w:val="21"/>
                      <w:szCs w:val="21"/>
                    </w:rPr>
                  </w:pPr>
                </w:p>
                <w:p w:rsidR="003F7B4F" w:rsidRPr="0060454B" w:rsidRDefault="003F7B4F" w:rsidP="003F7B4F">
                  <w:pPr>
                    <w:jc w:val="center"/>
                    <w:rPr>
                      <w:rFonts w:ascii="Calibri" w:hAnsi="Calibri" w:cs="Calibri"/>
                      <w:sz w:val="21"/>
                      <w:szCs w:val="21"/>
                    </w:rPr>
                  </w:pPr>
                  <w:r w:rsidRPr="0060454B">
                    <w:rPr>
                      <w:rFonts w:ascii="Calibri" w:hAnsi="Calibri" w:cs="Calibri"/>
                      <w:sz w:val="21"/>
                      <w:szCs w:val="21"/>
                    </w:rPr>
                    <w:t>C.A. (CPT)</w:t>
                  </w:r>
                </w:p>
              </w:tc>
              <w:tc>
                <w:tcPr>
                  <w:tcW w:w="1739" w:type="dxa"/>
                </w:tcPr>
                <w:p w:rsidR="007B2403" w:rsidRPr="0060454B" w:rsidRDefault="007B2403" w:rsidP="003F7B4F">
                  <w:pPr>
                    <w:pStyle w:val="Heading2"/>
                    <w:jc w:val="center"/>
                    <w:rPr>
                      <w:rFonts w:ascii="Calibri" w:hAnsi="Calibri" w:cs="Calibri"/>
                      <w:sz w:val="21"/>
                      <w:szCs w:val="21"/>
                    </w:rPr>
                  </w:pPr>
                </w:p>
                <w:p w:rsidR="003F7B4F" w:rsidRPr="0060454B" w:rsidRDefault="003F7B4F" w:rsidP="003F7B4F">
                  <w:pPr>
                    <w:pStyle w:val="Heading2"/>
                    <w:jc w:val="center"/>
                    <w:rPr>
                      <w:rFonts w:ascii="Calibri" w:hAnsi="Calibri" w:cs="Calibri"/>
                      <w:sz w:val="21"/>
                      <w:szCs w:val="21"/>
                    </w:rPr>
                  </w:pPr>
                  <w:r w:rsidRPr="0060454B">
                    <w:rPr>
                      <w:rFonts w:ascii="Calibri" w:hAnsi="Calibri" w:cs="Calibri"/>
                      <w:sz w:val="21"/>
                      <w:szCs w:val="21"/>
                    </w:rPr>
                    <w:t>ICAI</w:t>
                  </w:r>
                </w:p>
              </w:tc>
              <w:tc>
                <w:tcPr>
                  <w:tcW w:w="1964" w:type="dxa"/>
                </w:tcPr>
                <w:p w:rsidR="007B2403" w:rsidRPr="0060454B" w:rsidRDefault="007B2403" w:rsidP="003F7B4F">
                  <w:pPr>
                    <w:pStyle w:val="Heading2"/>
                    <w:jc w:val="center"/>
                    <w:rPr>
                      <w:rFonts w:ascii="Calibri" w:hAnsi="Calibri" w:cs="Calibri"/>
                      <w:sz w:val="21"/>
                      <w:szCs w:val="21"/>
                    </w:rPr>
                  </w:pPr>
                </w:p>
                <w:p w:rsidR="003F7B4F" w:rsidRPr="0060454B" w:rsidRDefault="003F7B4F" w:rsidP="003F7B4F">
                  <w:pPr>
                    <w:pStyle w:val="Heading2"/>
                    <w:jc w:val="center"/>
                    <w:rPr>
                      <w:rFonts w:ascii="Calibri" w:hAnsi="Calibri" w:cs="Calibri"/>
                      <w:sz w:val="21"/>
                      <w:szCs w:val="21"/>
                    </w:rPr>
                  </w:pPr>
                  <w:r w:rsidRPr="0060454B">
                    <w:rPr>
                      <w:rFonts w:ascii="Calibri" w:hAnsi="Calibri" w:cs="Calibri"/>
                      <w:sz w:val="21"/>
                      <w:szCs w:val="21"/>
                    </w:rPr>
                    <w:t>May’ 2008</w:t>
                  </w:r>
                </w:p>
              </w:tc>
              <w:tc>
                <w:tcPr>
                  <w:tcW w:w="2626" w:type="dxa"/>
                </w:tcPr>
                <w:p w:rsidR="007B2403" w:rsidRPr="0060454B" w:rsidRDefault="007B2403" w:rsidP="003F7B4F">
                  <w:pPr>
                    <w:jc w:val="center"/>
                    <w:rPr>
                      <w:rFonts w:ascii="Calibri" w:hAnsi="Calibri" w:cs="Calibri"/>
                      <w:sz w:val="21"/>
                      <w:szCs w:val="21"/>
                    </w:rPr>
                  </w:pPr>
                </w:p>
                <w:p w:rsidR="003F7B4F" w:rsidRPr="0060454B" w:rsidRDefault="003F7B4F" w:rsidP="003F7B4F">
                  <w:pPr>
                    <w:jc w:val="center"/>
                    <w:rPr>
                      <w:rFonts w:ascii="Calibri" w:hAnsi="Calibri" w:cs="Calibri"/>
                      <w:sz w:val="21"/>
                      <w:szCs w:val="21"/>
                    </w:rPr>
                  </w:pPr>
                  <w:r w:rsidRPr="0060454B">
                    <w:rPr>
                      <w:rFonts w:ascii="Calibri" w:hAnsi="Calibri" w:cs="Calibri"/>
                      <w:sz w:val="21"/>
                      <w:szCs w:val="21"/>
                    </w:rPr>
                    <w:t>61%</w:t>
                  </w:r>
                </w:p>
              </w:tc>
            </w:tr>
          </w:tbl>
          <w:p w:rsidR="00200887" w:rsidRPr="0060454B" w:rsidRDefault="00200887">
            <w:pPr>
              <w:spacing w:after="120" w:line="360" w:lineRule="auto"/>
              <w:ind w:left="2160" w:hanging="2160"/>
              <w:rPr>
                <w:rFonts w:ascii="Calibri" w:hAnsi="Calibri" w:cs="Calibri"/>
                <w:sz w:val="21"/>
                <w:szCs w:val="21"/>
              </w:rPr>
            </w:pPr>
          </w:p>
        </w:tc>
      </w:tr>
      <w:tr w:rsidR="00200887" w:rsidRPr="0060454B" w:rsidTr="003F7B4F">
        <w:tblPrEx>
          <w:tblCellMar>
            <w:top w:w="0" w:type="dxa"/>
            <w:bottom w:w="0" w:type="dxa"/>
          </w:tblCellMar>
        </w:tblPrEx>
        <w:trPr>
          <w:trHeight w:val="178"/>
        </w:trPr>
        <w:tc>
          <w:tcPr>
            <w:tcW w:w="1548" w:type="dxa"/>
          </w:tcPr>
          <w:p w:rsidR="00200887" w:rsidRPr="0060454B" w:rsidRDefault="00200887">
            <w:pPr>
              <w:rPr>
                <w:rFonts w:ascii="Calibri" w:hAnsi="Calibri" w:cs="Calibri"/>
                <w:b/>
                <w:smallCaps/>
                <w:sz w:val="21"/>
                <w:szCs w:val="21"/>
              </w:rPr>
            </w:pPr>
            <w:r w:rsidRPr="0060454B">
              <w:rPr>
                <w:rFonts w:ascii="Calibri" w:hAnsi="Calibri" w:cs="Calibri"/>
                <w:b/>
                <w:smallCaps/>
                <w:sz w:val="21"/>
                <w:szCs w:val="21"/>
              </w:rPr>
              <w:tab/>
            </w:r>
          </w:p>
        </w:tc>
        <w:tc>
          <w:tcPr>
            <w:tcW w:w="8218" w:type="dxa"/>
          </w:tcPr>
          <w:p w:rsidR="00200887" w:rsidRPr="0060454B" w:rsidRDefault="00200887">
            <w:pPr>
              <w:rPr>
                <w:rFonts w:ascii="Calibri" w:hAnsi="Calibri" w:cs="Calibri"/>
                <w:sz w:val="21"/>
                <w:szCs w:val="21"/>
              </w:rPr>
            </w:pPr>
          </w:p>
        </w:tc>
      </w:tr>
      <w:tr w:rsidR="00200887" w:rsidRPr="0060454B" w:rsidTr="003F7B4F">
        <w:tblPrEx>
          <w:tblCellMar>
            <w:top w:w="0" w:type="dxa"/>
            <w:bottom w:w="0" w:type="dxa"/>
          </w:tblCellMar>
        </w:tblPrEx>
        <w:trPr>
          <w:trHeight w:val="2213"/>
        </w:trPr>
        <w:tc>
          <w:tcPr>
            <w:tcW w:w="1548" w:type="dxa"/>
            <w:shd w:val="clear" w:color="auto" w:fill="D9D9D9"/>
          </w:tcPr>
          <w:p w:rsidR="00200887" w:rsidRPr="0060454B" w:rsidRDefault="00200887" w:rsidP="00200887">
            <w:pPr>
              <w:ind w:left="-108"/>
              <w:rPr>
                <w:rFonts w:ascii="Calibri" w:hAnsi="Calibri" w:cs="Calibri"/>
                <w:b/>
                <w:sz w:val="21"/>
                <w:szCs w:val="21"/>
              </w:rPr>
            </w:pPr>
            <w:r w:rsidRPr="0060454B">
              <w:rPr>
                <w:rFonts w:ascii="Calibri" w:hAnsi="Calibri" w:cs="Calibri"/>
                <w:b/>
                <w:sz w:val="21"/>
                <w:szCs w:val="21"/>
              </w:rPr>
              <w:t>Academic Qualification</w:t>
            </w:r>
          </w:p>
        </w:tc>
        <w:tc>
          <w:tcPr>
            <w:tcW w:w="8218" w:type="dxa"/>
          </w:tcPr>
          <w:p w:rsidR="00200887" w:rsidRPr="0060454B" w:rsidRDefault="00200887">
            <w:pPr>
              <w:rPr>
                <w:rFonts w:ascii="Calibri" w:hAnsi="Calibri" w:cs="Calibri"/>
                <w:sz w:val="21"/>
                <w:szCs w:val="21"/>
              </w:rPr>
            </w:pPr>
          </w:p>
          <w:tbl>
            <w:tblPr>
              <w:tblpPr w:leftFromText="180" w:rightFromText="180" w:vertAnchor="page" w:horzAnchor="margin" w:tblpY="1"/>
              <w:tblOverlap w:val="never"/>
              <w:tblW w:w="8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5"/>
              <w:gridCol w:w="1760"/>
              <w:gridCol w:w="1980"/>
              <w:gridCol w:w="2610"/>
            </w:tblGrid>
            <w:tr w:rsidR="00200887" w:rsidRPr="0060454B" w:rsidTr="007B2403">
              <w:tblPrEx>
                <w:tblCellMar>
                  <w:top w:w="0" w:type="dxa"/>
                  <w:bottom w:w="0" w:type="dxa"/>
                </w:tblCellMar>
              </w:tblPrEx>
              <w:trPr>
                <w:trHeight w:val="562"/>
              </w:trPr>
              <w:tc>
                <w:tcPr>
                  <w:tcW w:w="1745" w:type="dxa"/>
                </w:tcPr>
                <w:p w:rsidR="003F7B4F" w:rsidRPr="0060454B" w:rsidRDefault="003F7B4F">
                  <w:pPr>
                    <w:rPr>
                      <w:rFonts w:ascii="Calibri" w:hAnsi="Calibri" w:cs="Calibri"/>
                      <w:b/>
                      <w:bCs/>
                      <w:sz w:val="21"/>
                      <w:szCs w:val="21"/>
                    </w:rPr>
                  </w:pPr>
                </w:p>
                <w:p w:rsidR="003F7B4F" w:rsidRPr="0060454B" w:rsidRDefault="00200887">
                  <w:pPr>
                    <w:rPr>
                      <w:rFonts w:ascii="Calibri" w:hAnsi="Calibri" w:cs="Calibri"/>
                      <w:b/>
                      <w:bCs/>
                      <w:sz w:val="21"/>
                      <w:szCs w:val="21"/>
                    </w:rPr>
                  </w:pPr>
                  <w:r w:rsidRPr="0060454B">
                    <w:rPr>
                      <w:rFonts w:ascii="Calibri" w:hAnsi="Calibri" w:cs="Calibri"/>
                      <w:b/>
                      <w:bCs/>
                      <w:sz w:val="21"/>
                      <w:szCs w:val="21"/>
                    </w:rPr>
                    <w:t xml:space="preserve">Name of the </w:t>
                  </w:r>
                </w:p>
                <w:p w:rsidR="00200887" w:rsidRPr="0060454B" w:rsidRDefault="00200887" w:rsidP="00200887">
                  <w:pPr>
                    <w:rPr>
                      <w:rFonts w:ascii="Calibri" w:hAnsi="Calibri" w:cs="Calibri"/>
                      <w:b/>
                      <w:bCs/>
                      <w:sz w:val="21"/>
                      <w:szCs w:val="21"/>
                    </w:rPr>
                  </w:pPr>
                  <w:r w:rsidRPr="0060454B">
                    <w:rPr>
                      <w:rFonts w:ascii="Calibri" w:hAnsi="Calibri" w:cs="Calibri"/>
                      <w:b/>
                      <w:bCs/>
                      <w:sz w:val="21"/>
                      <w:szCs w:val="21"/>
                    </w:rPr>
                    <w:t>Examination</w:t>
                  </w:r>
                </w:p>
              </w:tc>
              <w:tc>
                <w:tcPr>
                  <w:tcW w:w="1760" w:type="dxa"/>
                </w:tcPr>
                <w:p w:rsidR="003F7B4F" w:rsidRPr="0060454B" w:rsidRDefault="003F7B4F">
                  <w:pPr>
                    <w:pStyle w:val="BodyTextIndent"/>
                    <w:ind w:left="0"/>
                    <w:rPr>
                      <w:rFonts w:ascii="Calibri" w:hAnsi="Calibri" w:cs="Calibri"/>
                      <w:b/>
                      <w:bCs/>
                      <w:sz w:val="21"/>
                      <w:szCs w:val="21"/>
                    </w:rPr>
                  </w:pPr>
                </w:p>
                <w:p w:rsidR="00200887" w:rsidRPr="0060454B" w:rsidRDefault="003F7B4F" w:rsidP="003F7B4F">
                  <w:pPr>
                    <w:pStyle w:val="BodyTextIndent"/>
                    <w:ind w:left="0"/>
                    <w:jc w:val="center"/>
                    <w:rPr>
                      <w:rFonts w:ascii="Calibri" w:hAnsi="Calibri" w:cs="Calibri"/>
                      <w:bCs/>
                      <w:sz w:val="21"/>
                      <w:szCs w:val="21"/>
                    </w:rPr>
                  </w:pPr>
                  <w:r w:rsidRPr="0060454B">
                    <w:rPr>
                      <w:rFonts w:ascii="Calibri" w:hAnsi="Calibri" w:cs="Calibri"/>
                      <w:b/>
                      <w:bCs/>
                      <w:sz w:val="21"/>
                      <w:szCs w:val="21"/>
                    </w:rPr>
                    <w:t>University /Bo</w:t>
                  </w:r>
                  <w:r w:rsidR="00200887" w:rsidRPr="0060454B">
                    <w:rPr>
                      <w:rFonts w:ascii="Calibri" w:hAnsi="Calibri" w:cs="Calibri"/>
                      <w:b/>
                      <w:bCs/>
                      <w:sz w:val="21"/>
                      <w:szCs w:val="21"/>
                    </w:rPr>
                    <w:t>ard</w:t>
                  </w:r>
                </w:p>
              </w:tc>
              <w:tc>
                <w:tcPr>
                  <w:tcW w:w="1980" w:type="dxa"/>
                </w:tcPr>
                <w:p w:rsidR="003F7B4F" w:rsidRPr="0060454B" w:rsidRDefault="003F7B4F" w:rsidP="003F7B4F">
                  <w:pPr>
                    <w:pStyle w:val="BodyTextIndent"/>
                    <w:ind w:left="0"/>
                    <w:jc w:val="center"/>
                    <w:rPr>
                      <w:rFonts w:ascii="Calibri" w:hAnsi="Calibri" w:cs="Calibri"/>
                      <w:b/>
                      <w:bCs/>
                      <w:sz w:val="21"/>
                      <w:szCs w:val="21"/>
                    </w:rPr>
                  </w:pPr>
                </w:p>
                <w:p w:rsidR="00200887" w:rsidRPr="0060454B" w:rsidRDefault="003F7B4F" w:rsidP="003F7B4F">
                  <w:pPr>
                    <w:pStyle w:val="BodyTextIndent"/>
                    <w:ind w:left="0"/>
                    <w:jc w:val="center"/>
                    <w:rPr>
                      <w:rFonts w:ascii="Calibri" w:hAnsi="Calibri" w:cs="Calibri"/>
                      <w:bCs/>
                      <w:sz w:val="21"/>
                      <w:szCs w:val="21"/>
                    </w:rPr>
                  </w:pPr>
                  <w:r w:rsidRPr="0060454B">
                    <w:rPr>
                      <w:rFonts w:ascii="Calibri" w:hAnsi="Calibri" w:cs="Calibri"/>
                      <w:b/>
                      <w:bCs/>
                      <w:sz w:val="21"/>
                      <w:szCs w:val="21"/>
                    </w:rPr>
                    <w:t>Year/Month of Passing</w:t>
                  </w:r>
                </w:p>
              </w:tc>
              <w:tc>
                <w:tcPr>
                  <w:tcW w:w="2610" w:type="dxa"/>
                </w:tcPr>
                <w:p w:rsidR="003F7B4F" w:rsidRPr="0060454B" w:rsidRDefault="003F7B4F" w:rsidP="003F7B4F">
                  <w:pPr>
                    <w:pStyle w:val="BodyTextIndent"/>
                    <w:ind w:left="0"/>
                    <w:jc w:val="center"/>
                    <w:rPr>
                      <w:rFonts w:ascii="Calibri" w:hAnsi="Calibri" w:cs="Calibri"/>
                      <w:b/>
                      <w:bCs/>
                      <w:sz w:val="21"/>
                      <w:szCs w:val="21"/>
                    </w:rPr>
                  </w:pPr>
                </w:p>
                <w:p w:rsidR="00200887" w:rsidRPr="0060454B" w:rsidRDefault="00200887" w:rsidP="003F7B4F">
                  <w:pPr>
                    <w:pStyle w:val="BodyTextIndent"/>
                    <w:ind w:left="0"/>
                    <w:jc w:val="center"/>
                    <w:rPr>
                      <w:rFonts w:ascii="Calibri" w:hAnsi="Calibri" w:cs="Calibri"/>
                      <w:b/>
                      <w:bCs/>
                      <w:sz w:val="21"/>
                      <w:szCs w:val="21"/>
                    </w:rPr>
                  </w:pPr>
                  <w:r w:rsidRPr="0060454B">
                    <w:rPr>
                      <w:rFonts w:ascii="Calibri" w:hAnsi="Calibri" w:cs="Calibri"/>
                      <w:b/>
                      <w:bCs/>
                      <w:sz w:val="21"/>
                      <w:szCs w:val="21"/>
                    </w:rPr>
                    <w:t>% Marks</w:t>
                  </w:r>
                </w:p>
              </w:tc>
            </w:tr>
            <w:tr w:rsidR="00514F92" w:rsidRPr="0060454B" w:rsidTr="007B2403">
              <w:tblPrEx>
                <w:tblCellMar>
                  <w:top w:w="0" w:type="dxa"/>
                  <w:bottom w:w="0" w:type="dxa"/>
                </w:tblCellMar>
              </w:tblPrEx>
              <w:trPr>
                <w:trHeight w:val="561"/>
              </w:trPr>
              <w:tc>
                <w:tcPr>
                  <w:tcW w:w="1745" w:type="dxa"/>
                </w:tcPr>
                <w:p w:rsidR="00514F92" w:rsidRPr="0060454B" w:rsidRDefault="00514F92" w:rsidP="003F7B4F">
                  <w:pPr>
                    <w:jc w:val="center"/>
                    <w:rPr>
                      <w:rFonts w:ascii="Calibri" w:hAnsi="Calibri" w:cs="Calibri"/>
                      <w:b/>
                      <w:bCs/>
                      <w:sz w:val="21"/>
                      <w:szCs w:val="21"/>
                    </w:rPr>
                  </w:pPr>
                </w:p>
                <w:p w:rsidR="00514F92" w:rsidRPr="0060454B" w:rsidRDefault="00514F92" w:rsidP="003F7B4F">
                  <w:pPr>
                    <w:jc w:val="center"/>
                    <w:rPr>
                      <w:rFonts w:ascii="Calibri" w:hAnsi="Calibri" w:cs="Calibri"/>
                      <w:bCs/>
                      <w:sz w:val="21"/>
                      <w:szCs w:val="21"/>
                    </w:rPr>
                  </w:pPr>
                  <w:r w:rsidRPr="0060454B">
                    <w:rPr>
                      <w:rFonts w:ascii="Calibri" w:hAnsi="Calibri" w:cs="Calibri"/>
                      <w:bCs/>
                      <w:sz w:val="21"/>
                      <w:szCs w:val="21"/>
                    </w:rPr>
                    <w:t>10</w:t>
                  </w:r>
                  <w:r w:rsidRPr="0060454B">
                    <w:rPr>
                      <w:rFonts w:ascii="Calibri" w:hAnsi="Calibri" w:cs="Calibri"/>
                      <w:bCs/>
                      <w:sz w:val="21"/>
                      <w:szCs w:val="21"/>
                      <w:vertAlign w:val="superscript"/>
                    </w:rPr>
                    <w:t>th</w:t>
                  </w:r>
                </w:p>
              </w:tc>
              <w:tc>
                <w:tcPr>
                  <w:tcW w:w="1760" w:type="dxa"/>
                </w:tcPr>
                <w:p w:rsidR="00514F92" w:rsidRPr="0060454B" w:rsidRDefault="00514F92" w:rsidP="003F7B4F">
                  <w:pPr>
                    <w:jc w:val="center"/>
                    <w:rPr>
                      <w:rFonts w:ascii="Calibri" w:hAnsi="Calibri" w:cs="Calibri"/>
                      <w:b/>
                      <w:bCs/>
                      <w:sz w:val="21"/>
                      <w:szCs w:val="21"/>
                    </w:rPr>
                  </w:pPr>
                </w:p>
                <w:p w:rsidR="00514F92" w:rsidRPr="0060454B" w:rsidRDefault="00514F92" w:rsidP="003F7B4F">
                  <w:pPr>
                    <w:jc w:val="center"/>
                    <w:rPr>
                      <w:rFonts w:ascii="Calibri" w:hAnsi="Calibri" w:cs="Calibri"/>
                      <w:bCs/>
                      <w:sz w:val="21"/>
                      <w:szCs w:val="21"/>
                    </w:rPr>
                  </w:pPr>
                  <w:r w:rsidRPr="0060454B">
                    <w:rPr>
                      <w:rFonts w:ascii="Calibri" w:hAnsi="Calibri" w:cs="Calibri"/>
                      <w:bCs/>
                      <w:sz w:val="21"/>
                      <w:szCs w:val="21"/>
                    </w:rPr>
                    <w:t>CBSE</w:t>
                  </w:r>
                </w:p>
              </w:tc>
              <w:tc>
                <w:tcPr>
                  <w:tcW w:w="1980" w:type="dxa"/>
                </w:tcPr>
                <w:p w:rsidR="00514F92" w:rsidRPr="0060454B" w:rsidRDefault="00514F92" w:rsidP="003F7B4F">
                  <w:pPr>
                    <w:jc w:val="center"/>
                    <w:rPr>
                      <w:rFonts w:ascii="Calibri" w:hAnsi="Calibri" w:cs="Calibri"/>
                      <w:b/>
                      <w:bCs/>
                      <w:sz w:val="21"/>
                      <w:szCs w:val="21"/>
                    </w:rPr>
                  </w:pPr>
                </w:p>
                <w:p w:rsidR="00514F92" w:rsidRPr="0060454B" w:rsidRDefault="00514F92" w:rsidP="003F7B4F">
                  <w:pPr>
                    <w:jc w:val="center"/>
                    <w:rPr>
                      <w:rFonts w:ascii="Calibri" w:hAnsi="Calibri" w:cs="Calibri"/>
                      <w:bCs/>
                      <w:sz w:val="21"/>
                      <w:szCs w:val="21"/>
                    </w:rPr>
                  </w:pPr>
                  <w:r w:rsidRPr="0060454B">
                    <w:rPr>
                      <w:rFonts w:ascii="Calibri" w:hAnsi="Calibri" w:cs="Calibri"/>
                      <w:bCs/>
                      <w:sz w:val="21"/>
                      <w:szCs w:val="21"/>
                    </w:rPr>
                    <w:t>March’ 2006</w:t>
                  </w:r>
                </w:p>
              </w:tc>
              <w:tc>
                <w:tcPr>
                  <w:tcW w:w="2610" w:type="dxa"/>
                </w:tcPr>
                <w:p w:rsidR="00514F92" w:rsidRPr="0060454B" w:rsidRDefault="00514F92" w:rsidP="003F7B4F">
                  <w:pPr>
                    <w:jc w:val="center"/>
                    <w:rPr>
                      <w:rFonts w:ascii="Calibri" w:hAnsi="Calibri" w:cs="Calibri"/>
                      <w:b/>
                      <w:bCs/>
                      <w:sz w:val="21"/>
                      <w:szCs w:val="21"/>
                    </w:rPr>
                  </w:pPr>
                </w:p>
                <w:p w:rsidR="00514F92" w:rsidRPr="0060454B" w:rsidRDefault="00514F92" w:rsidP="003F7B4F">
                  <w:pPr>
                    <w:jc w:val="center"/>
                    <w:rPr>
                      <w:rFonts w:ascii="Calibri" w:hAnsi="Calibri" w:cs="Calibri"/>
                      <w:bCs/>
                      <w:sz w:val="21"/>
                      <w:szCs w:val="21"/>
                    </w:rPr>
                  </w:pPr>
                  <w:r w:rsidRPr="0060454B">
                    <w:rPr>
                      <w:rFonts w:ascii="Calibri" w:hAnsi="Calibri" w:cs="Calibri"/>
                      <w:bCs/>
                      <w:sz w:val="21"/>
                      <w:szCs w:val="21"/>
                    </w:rPr>
                    <w:t>70 %</w:t>
                  </w:r>
                </w:p>
              </w:tc>
            </w:tr>
            <w:tr w:rsidR="00514F92" w:rsidRPr="0060454B" w:rsidTr="007B2403">
              <w:tblPrEx>
                <w:tblCellMar>
                  <w:top w:w="0" w:type="dxa"/>
                  <w:bottom w:w="0" w:type="dxa"/>
                </w:tblCellMar>
              </w:tblPrEx>
              <w:trPr>
                <w:trHeight w:val="561"/>
              </w:trPr>
              <w:tc>
                <w:tcPr>
                  <w:tcW w:w="1745" w:type="dxa"/>
                </w:tcPr>
                <w:p w:rsidR="00514F92" w:rsidRPr="0060454B" w:rsidRDefault="00514F92" w:rsidP="003F7B4F">
                  <w:pPr>
                    <w:jc w:val="center"/>
                    <w:rPr>
                      <w:rFonts w:ascii="Calibri" w:hAnsi="Calibri" w:cs="Calibri"/>
                      <w:b/>
                      <w:bCs/>
                      <w:sz w:val="21"/>
                      <w:szCs w:val="21"/>
                    </w:rPr>
                  </w:pPr>
                </w:p>
                <w:p w:rsidR="00514F92" w:rsidRPr="0060454B" w:rsidRDefault="00514F92" w:rsidP="003F7B4F">
                  <w:pPr>
                    <w:jc w:val="center"/>
                    <w:rPr>
                      <w:rFonts w:ascii="Calibri" w:hAnsi="Calibri" w:cs="Calibri"/>
                      <w:bCs/>
                      <w:sz w:val="21"/>
                      <w:szCs w:val="21"/>
                    </w:rPr>
                  </w:pPr>
                  <w:r w:rsidRPr="0060454B">
                    <w:rPr>
                      <w:rFonts w:ascii="Calibri" w:hAnsi="Calibri" w:cs="Calibri"/>
                      <w:bCs/>
                      <w:sz w:val="21"/>
                      <w:szCs w:val="21"/>
                    </w:rPr>
                    <w:t>12</w:t>
                  </w:r>
                  <w:r w:rsidRPr="0060454B">
                    <w:rPr>
                      <w:rFonts w:ascii="Calibri" w:hAnsi="Calibri" w:cs="Calibri"/>
                      <w:bCs/>
                      <w:sz w:val="21"/>
                      <w:szCs w:val="21"/>
                      <w:vertAlign w:val="superscript"/>
                    </w:rPr>
                    <w:t>th</w:t>
                  </w:r>
                </w:p>
              </w:tc>
              <w:tc>
                <w:tcPr>
                  <w:tcW w:w="1760" w:type="dxa"/>
                </w:tcPr>
                <w:p w:rsidR="00514F92" w:rsidRPr="0060454B" w:rsidRDefault="00514F92" w:rsidP="003F7B4F">
                  <w:pPr>
                    <w:jc w:val="center"/>
                    <w:rPr>
                      <w:rFonts w:ascii="Calibri" w:hAnsi="Calibri" w:cs="Calibri"/>
                      <w:b/>
                      <w:bCs/>
                      <w:sz w:val="21"/>
                      <w:szCs w:val="21"/>
                    </w:rPr>
                  </w:pPr>
                </w:p>
                <w:p w:rsidR="00514F92" w:rsidRPr="0060454B" w:rsidRDefault="00514F92" w:rsidP="003F7B4F">
                  <w:pPr>
                    <w:jc w:val="center"/>
                    <w:rPr>
                      <w:rFonts w:ascii="Calibri" w:hAnsi="Calibri" w:cs="Calibri"/>
                      <w:bCs/>
                      <w:sz w:val="21"/>
                      <w:szCs w:val="21"/>
                    </w:rPr>
                  </w:pPr>
                  <w:r w:rsidRPr="0060454B">
                    <w:rPr>
                      <w:rFonts w:ascii="Calibri" w:hAnsi="Calibri" w:cs="Calibri"/>
                      <w:bCs/>
                      <w:sz w:val="21"/>
                      <w:szCs w:val="21"/>
                    </w:rPr>
                    <w:t>CBSE</w:t>
                  </w:r>
                </w:p>
              </w:tc>
              <w:tc>
                <w:tcPr>
                  <w:tcW w:w="1980" w:type="dxa"/>
                </w:tcPr>
                <w:p w:rsidR="00514F92" w:rsidRPr="0060454B" w:rsidRDefault="00514F92" w:rsidP="003F7B4F">
                  <w:pPr>
                    <w:jc w:val="center"/>
                    <w:rPr>
                      <w:rFonts w:ascii="Calibri" w:hAnsi="Calibri" w:cs="Calibri"/>
                      <w:b/>
                      <w:bCs/>
                      <w:sz w:val="21"/>
                      <w:szCs w:val="21"/>
                    </w:rPr>
                  </w:pPr>
                </w:p>
                <w:p w:rsidR="00514F92" w:rsidRPr="0060454B" w:rsidRDefault="00514F92" w:rsidP="003F7B4F">
                  <w:pPr>
                    <w:jc w:val="center"/>
                    <w:rPr>
                      <w:rFonts w:ascii="Calibri" w:hAnsi="Calibri" w:cs="Calibri"/>
                      <w:bCs/>
                      <w:sz w:val="21"/>
                      <w:szCs w:val="21"/>
                    </w:rPr>
                  </w:pPr>
                  <w:r w:rsidRPr="0060454B">
                    <w:rPr>
                      <w:rFonts w:ascii="Calibri" w:hAnsi="Calibri" w:cs="Calibri"/>
                      <w:bCs/>
                      <w:sz w:val="21"/>
                      <w:szCs w:val="21"/>
                    </w:rPr>
                    <w:t>March’ 2008</w:t>
                  </w:r>
                </w:p>
              </w:tc>
              <w:tc>
                <w:tcPr>
                  <w:tcW w:w="2610" w:type="dxa"/>
                </w:tcPr>
                <w:p w:rsidR="00514F92" w:rsidRPr="0060454B" w:rsidRDefault="00514F92" w:rsidP="003F7B4F">
                  <w:pPr>
                    <w:jc w:val="center"/>
                    <w:rPr>
                      <w:rFonts w:ascii="Calibri" w:hAnsi="Calibri" w:cs="Calibri"/>
                      <w:b/>
                      <w:bCs/>
                      <w:sz w:val="21"/>
                      <w:szCs w:val="21"/>
                    </w:rPr>
                  </w:pPr>
                </w:p>
                <w:p w:rsidR="00514F92" w:rsidRPr="0060454B" w:rsidRDefault="00514F92" w:rsidP="003F7B4F">
                  <w:pPr>
                    <w:jc w:val="center"/>
                    <w:rPr>
                      <w:rFonts w:ascii="Calibri" w:hAnsi="Calibri" w:cs="Calibri"/>
                      <w:bCs/>
                      <w:sz w:val="21"/>
                      <w:szCs w:val="21"/>
                    </w:rPr>
                  </w:pPr>
                  <w:r w:rsidRPr="0060454B">
                    <w:rPr>
                      <w:rFonts w:ascii="Calibri" w:hAnsi="Calibri" w:cs="Calibri"/>
                      <w:bCs/>
                      <w:sz w:val="21"/>
                      <w:szCs w:val="21"/>
                    </w:rPr>
                    <w:t>72 %</w:t>
                  </w:r>
                </w:p>
              </w:tc>
            </w:tr>
            <w:tr w:rsidR="00514F92" w:rsidRPr="0060454B" w:rsidTr="0058282A">
              <w:tblPrEx>
                <w:tblCellMar>
                  <w:top w:w="0" w:type="dxa"/>
                  <w:bottom w:w="0" w:type="dxa"/>
                </w:tblCellMar>
              </w:tblPrEx>
              <w:trPr>
                <w:trHeight w:val="468"/>
              </w:trPr>
              <w:tc>
                <w:tcPr>
                  <w:tcW w:w="1745" w:type="dxa"/>
                </w:tcPr>
                <w:p w:rsidR="00514F92" w:rsidRPr="0060454B" w:rsidRDefault="00514F92" w:rsidP="003F7B4F">
                  <w:pPr>
                    <w:jc w:val="center"/>
                    <w:rPr>
                      <w:rFonts w:ascii="Calibri" w:hAnsi="Calibri" w:cs="Calibri"/>
                      <w:bCs/>
                      <w:sz w:val="21"/>
                      <w:szCs w:val="21"/>
                    </w:rPr>
                  </w:pPr>
                </w:p>
                <w:p w:rsidR="00514F92" w:rsidRPr="0060454B" w:rsidRDefault="00514F92" w:rsidP="003F7B4F">
                  <w:pPr>
                    <w:jc w:val="center"/>
                    <w:rPr>
                      <w:rFonts w:ascii="Calibri" w:hAnsi="Calibri" w:cs="Calibri"/>
                      <w:bCs/>
                      <w:sz w:val="21"/>
                      <w:szCs w:val="21"/>
                    </w:rPr>
                  </w:pPr>
                  <w:r w:rsidRPr="0060454B">
                    <w:rPr>
                      <w:rFonts w:ascii="Calibri" w:hAnsi="Calibri" w:cs="Calibri"/>
                      <w:bCs/>
                      <w:sz w:val="21"/>
                      <w:szCs w:val="21"/>
                    </w:rPr>
                    <w:t>B.Com</w:t>
                  </w:r>
                  <w:r w:rsidR="003F7B4F" w:rsidRPr="0060454B">
                    <w:rPr>
                      <w:rFonts w:ascii="Calibri" w:hAnsi="Calibri" w:cs="Calibri"/>
                      <w:bCs/>
                      <w:sz w:val="21"/>
                      <w:szCs w:val="21"/>
                    </w:rPr>
                    <w:t xml:space="preserve">. </w:t>
                  </w:r>
                  <w:r w:rsidRPr="0060454B">
                    <w:rPr>
                      <w:rFonts w:ascii="Calibri" w:hAnsi="Calibri" w:cs="Calibri"/>
                      <w:bCs/>
                      <w:sz w:val="21"/>
                      <w:szCs w:val="21"/>
                    </w:rPr>
                    <w:t>(</w:t>
                  </w:r>
                  <w:r w:rsidR="003F7B4F" w:rsidRPr="0060454B">
                    <w:rPr>
                      <w:rFonts w:ascii="Calibri" w:hAnsi="Calibri" w:cs="Calibri"/>
                      <w:bCs/>
                      <w:sz w:val="21"/>
                      <w:szCs w:val="21"/>
                    </w:rPr>
                    <w:t>Honors</w:t>
                  </w:r>
                  <w:r w:rsidRPr="0060454B">
                    <w:rPr>
                      <w:rFonts w:ascii="Calibri" w:hAnsi="Calibri" w:cs="Calibri"/>
                      <w:bCs/>
                      <w:sz w:val="21"/>
                      <w:szCs w:val="21"/>
                    </w:rPr>
                    <w:t>)</w:t>
                  </w:r>
                </w:p>
              </w:tc>
              <w:tc>
                <w:tcPr>
                  <w:tcW w:w="1760" w:type="dxa"/>
                </w:tcPr>
                <w:p w:rsidR="003F7B4F" w:rsidRPr="0060454B" w:rsidRDefault="003F7B4F" w:rsidP="003F7B4F">
                  <w:pPr>
                    <w:jc w:val="center"/>
                    <w:rPr>
                      <w:rFonts w:ascii="Calibri" w:hAnsi="Calibri" w:cs="Calibri"/>
                      <w:bCs/>
                      <w:sz w:val="21"/>
                      <w:szCs w:val="21"/>
                    </w:rPr>
                  </w:pPr>
                </w:p>
                <w:p w:rsidR="00514F92" w:rsidRPr="0060454B" w:rsidRDefault="003F7B4F" w:rsidP="003F7B4F">
                  <w:pPr>
                    <w:jc w:val="center"/>
                    <w:rPr>
                      <w:rFonts w:ascii="Calibri" w:hAnsi="Calibri" w:cs="Calibri"/>
                      <w:bCs/>
                      <w:sz w:val="21"/>
                      <w:szCs w:val="21"/>
                    </w:rPr>
                  </w:pPr>
                  <w:r w:rsidRPr="0060454B">
                    <w:rPr>
                      <w:rFonts w:ascii="Calibri" w:hAnsi="Calibri" w:cs="Calibri"/>
                      <w:bCs/>
                      <w:sz w:val="21"/>
                      <w:szCs w:val="21"/>
                    </w:rPr>
                    <w:t>University of Delhi</w:t>
                  </w:r>
                </w:p>
              </w:tc>
              <w:tc>
                <w:tcPr>
                  <w:tcW w:w="1980" w:type="dxa"/>
                </w:tcPr>
                <w:p w:rsidR="00514F92" w:rsidRPr="0060454B" w:rsidRDefault="00514F92" w:rsidP="003F7B4F">
                  <w:pPr>
                    <w:jc w:val="center"/>
                    <w:rPr>
                      <w:rFonts w:ascii="Calibri" w:hAnsi="Calibri" w:cs="Calibri"/>
                      <w:b/>
                      <w:bCs/>
                      <w:sz w:val="21"/>
                      <w:szCs w:val="21"/>
                    </w:rPr>
                  </w:pPr>
                </w:p>
                <w:p w:rsidR="00514F92" w:rsidRPr="0060454B" w:rsidRDefault="003F7B4F" w:rsidP="003F7B4F">
                  <w:pPr>
                    <w:jc w:val="center"/>
                    <w:rPr>
                      <w:rFonts w:ascii="Calibri" w:hAnsi="Calibri" w:cs="Calibri"/>
                      <w:bCs/>
                      <w:sz w:val="21"/>
                      <w:szCs w:val="21"/>
                    </w:rPr>
                  </w:pPr>
                  <w:r w:rsidRPr="0060454B">
                    <w:rPr>
                      <w:rFonts w:ascii="Calibri" w:hAnsi="Calibri" w:cs="Calibri"/>
                      <w:bCs/>
                      <w:sz w:val="21"/>
                      <w:szCs w:val="21"/>
                    </w:rPr>
                    <w:t>June</w:t>
                  </w:r>
                  <w:r w:rsidR="00514F92" w:rsidRPr="0060454B">
                    <w:rPr>
                      <w:rFonts w:ascii="Calibri" w:hAnsi="Calibri" w:cs="Calibri"/>
                      <w:bCs/>
                      <w:sz w:val="21"/>
                      <w:szCs w:val="21"/>
                    </w:rPr>
                    <w:t>’2013</w:t>
                  </w:r>
                </w:p>
              </w:tc>
              <w:tc>
                <w:tcPr>
                  <w:tcW w:w="2610" w:type="dxa"/>
                </w:tcPr>
                <w:p w:rsidR="00514F92" w:rsidRPr="0060454B" w:rsidRDefault="00514F92" w:rsidP="003F7B4F">
                  <w:pPr>
                    <w:jc w:val="center"/>
                    <w:rPr>
                      <w:rFonts w:ascii="Calibri" w:hAnsi="Calibri" w:cs="Calibri"/>
                      <w:b/>
                      <w:bCs/>
                      <w:sz w:val="21"/>
                      <w:szCs w:val="21"/>
                    </w:rPr>
                  </w:pPr>
                </w:p>
                <w:p w:rsidR="00514F92" w:rsidRPr="0060454B" w:rsidRDefault="00514F92" w:rsidP="003F7B4F">
                  <w:pPr>
                    <w:jc w:val="center"/>
                    <w:rPr>
                      <w:rFonts w:ascii="Calibri" w:hAnsi="Calibri" w:cs="Calibri"/>
                      <w:bCs/>
                      <w:sz w:val="21"/>
                      <w:szCs w:val="21"/>
                    </w:rPr>
                  </w:pPr>
                  <w:r w:rsidRPr="0060454B">
                    <w:rPr>
                      <w:rFonts w:ascii="Calibri" w:hAnsi="Calibri" w:cs="Calibri"/>
                      <w:bCs/>
                      <w:sz w:val="21"/>
                      <w:szCs w:val="21"/>
                    </w:rPr>
                    <w:t>61%</w:t>
                  </w:r>
                </w:p>
              </w:tc>
            </w:tr>
          </w:tbl>
          <w:p w:rsidR="00200887" w:rsidRPr="0060454B" w:rsidRDefault="00200887">
            <w:pPr>
              <w:rPr>
                <w:rFonts w:ascii="Calibri" w:hAnsi="Calibri" w:cs="Calibri"/>
                <w:sz w:val="21"/>
                <w:szCs w:val="21"/>
              </w:rPr>
            </w:pPr>
          </w:p>
        </w:tc>
      </w:tr>
      <w:tr w:rsidR="00200887" w:rsidRPr="0060454B" w:rsidTr="003F7B4F">
        <w:tblPrEx>
          <w:tblCellMar>
            <w:top w:w="0" w:type="dxa"/>
            <w:bottom w:w="0" w:type="dxa"/>
          </w:tblCellMar>
        </w:tblPrEx>
        <w:trPr>
          <w:trHeight w:val="1129"/>
        </w:trPr>
        <w:tc>
          <w:tcPr>
            <w:tcW w:w="1548" w:type="dxa"/>
            <w:shd w:val="clear" w:color="auto" w:fill="D9D9D9"/>
          </w:tcPr>
          <w:p w:rsidR="00200887" w:rsidRPr="0060454B" w:rsidRDefault="00200887" w:rsidP="00200887">
            <w:pPr>
              <w:ind w:left="-108"/>
              <w:rPr>
                <w:rFonts w:ascii="Calibri" w:hAnsi="Calibri" w:cs="Calibri"/>
                <w:b/>
                <w:sz w:val="21"/>
                <w:szCs w:val="21"/>
              </w:rPr>
            </w:pPr>
            <w:r w:rsidRPr="0060454B">
              <w:rPr>
                <w:rFonts w:ascii="Calibri" w:hAnsi="Calibri" w:cs="Calibri"/>
                <w:b/>
                <w:sz w:val="21"/>
                <w:szCs w:val="21"/>
              </w:rPr>
              <w:t>Skills &amp; Achievements</w:t>
            </w:r>
          </w:p>
        </w:tc>
        <w:tc>
          <w:tcPr>
            <w:tcW w:w="8218" w:type="dxa"/>
          </w:tcPr>
          <w:p w:rsidR="00200887" w:rsidRPr="0060454B" w:rsidRDefault="00200887">
            <w:pPr>
              <w:rPr>
                <w:rFonts w:ascii="Calibri" w:hAnsi="Calibri" w:cs="Calibri"/>
                <w:b/>
                <w:bCs/>
                <w:sz w:val="21"/>
                <w:szCs w:val="21"/>
              </w:rPr>
            </w:pPr>
            <w:r w:rsidRPr="0060454B">
              <w:rPr>
                <w:rFonts w:ascii="Calibri" w:hAnsi="Calibri" w:cs="Calibri"/>
                <w:b/>
                <w:bCs/>
                <w:sz w:val="21"/>
                <w:szCs w:val="21"/>
              </w:rPr>
              <w:t>Information Technology skills :</w:t>
            </w:r>
          </w:p>
          <w:p w:rsidR="007B2403" w:rsidRPr="0060454B" w:rsidRDefault="007B2403">
            <w:pPr>
              <w:numPr>
                <w:ilvl w:val="0"/>
                <w:numId w:val="14"/>
              </w:numPr>
              <w:jc w:val="both"/>
              <w:rPr>
                <w:rFonts w:ascii="Calibri" w:hAnsi="Calibri" w:cs="Calibri"/>
                <w:sz w:val="21"/>
                <w:szCs w:val="21"/>
              </w:rPr>
            </w:pPr>
            <w:r w:rsidRPr="0060454B">
              <w:rPr>
                <w:rFonts w:ascii="Calibri" w:hAnsi="Calibri" w:cs="Calibri"/>
                <w:sz w:val="21"/>
                <w:szCs w:val="21"/>
              </w:rPr>
              <w:t xml:space="preserve">Conversant with </w:t>
            </w:r>
            <w:r w:rsidRPr="0060454B">
              <w:rPr>
                <w:rFonts w:ascii="Calibri" w:hAnsi="Calibri" w:cs="Calibri"/>
                <w:b/>
                <w:sz w:val="21"/>
                <w:szCs w:val="21"/>
              </w:rPr>
              <w:t>MS-Excel</w:t>
            </w:r>
            <w:r w:rsidR="0090750F" w:rsidRPr="0060454B">
              <w:rPr>
                <w:rFonts w:ascii="Calibri" w:hAnsi="Calibri" w:cs="Calibri"/>
                <w:sz w:val="21"/>
                <w:szCs w:val="21"/>
              </w:rPr>
              <w:t xml:space="preserve">, </w:t>
            </w:r>
            <w:r w:rsidR="0090750F" w:rsidRPr="0060454B">
              <w:rPr>
                <w:rFonts w:ascii="Calibri" w:hAnsi="Calibri" w:cs="Calibri"/>
                <w:b/>
                <w:sz w:val="21"/>
                <w:szCs w:val="21"/>
              </w:rPr>
              <w:t>MS-</w:t>
            </w:r>
            <w:r w:rsidRPr="0060454B">
              <w:rPr>
                <w:rFonts w:ascii="Calibri" w:hAnsi="Calibri" w:cs="Calibri"/>
                <w:b/>
                <w:sz w:val="21"/>
                <w:szCs w:val="21"/>
              </w:rPr>
              <w:t>Word</w:t>
            </w:r>
            <w:r w:rsidR="0090750F" w:rsidRPr="0060454B">
              <w:rPr>
                <w:rFonts w:ascii="Calibri" w:hAnsi="Calibri" w:cs="Calibri"/>
                <w:sz w:val="21"/>
                <w:szCs w:val="21"/>
              </w:rPr>
              <w:t xml:space="preserve">, </w:t>
            </w:r>
            <w:r w:rsidR="0090750F" w:rsidRPr="0060454B">
              <w:rPr>
                <w:rFonts w:ascii="Calibri" w:hAnsi="Calibri" w:cs="Calibri"/>
                <w:b/>
                <w:sz w:val="21"/>
                <w:szCs w:val="21"/>
              </w:rPr>
              <w:t>MS-Outlook</w:t>
            </w:r>
            <w:r w:rsidR="00200887" w:rsidRPr="0060454B">
              <w:rPr>
                <w:rFonts w:ascii="Calibri" w:hAnsi="Calibri" w:cs="Calibri"/>
                <w:sz w:val="21"/>
                <w:szCs w:val="21"/>
              </w:rPr>
              <w:t>.</w:t>
            </w:r>
          </w:p>
          <w:p w:rsidR="00200887" w:rsidRPr="0060454B" w:rsidRDefault="007B2403">
            <w:pPr>
              <w:numPr>
                <w:ilvl w:val="0"/>
                <w:numId w:val="14"/>
              </w:numPr>
              <w:jc w:val="both"/>
              <w:rPr>
                <w:rFonts w:ascii="Calibri" w:hAnsi="Calibri" w:cs="Calibri"/>
                <w:sz w:val="21"/>
                <w:szCs w:val="21"/>
              </w:rPr>
            </w:pPr>
            <w:r w:rsidRPr="0060454B">
              <w:rPr>
                <w:rFonts w:ascii="Calibri" w:hAnsi="Calibri" w:cs="Calibri"/>
                <w:sz w:val="21"/>
                <w:szCs w:val="21"/>
              </w:rPr>
              <w:t>Well acqu</w:t>
            </w:r>
            <w:r w:rsidR="008932C1" w:rsidRPr="0060454B">
              <w:rPr>
                <w:rFonts w:ascii="Calibri" w:hAnsi="Calibri" w:cs="Calibri"/>
                <w:sz w:val="21"/>
                <w:szCs w:val="21"/>
              </w:rPr>
              <w:t xml:space="preserve">ainted with Audit tools like </w:t>
            </w:r>
            <w:r w:rsidR="008932C1" w:rsidRPr="0060454B">
              <w:rPr>
                <w:rFonts w:ascii="Calibri" w:hAnsi="Calibri" w:cs="Calibri"/>
                <w:b/>
                <w:sz w:val="21"/>
                <w:szCs w:val="21"/>
              </w:rPr>
              <w:t>ACL</w:t>
            </w:r>
            <w:r w:rsidR="008932C1" w:rsidRPr="0060454B">
              <w:rPr>
                <w:rFonts w:ascii="Calibri" w:hAnsi="Calibri" w:cs="Calibri"/>
                <w:sz w:val="21"/>
                <w:szCs w:val="21"/>
              </w:rPr>
              <w:t xml:space="preserve">, </w:t>
            </w:r>
            <w:r w:rsidR="008932C1" w:rsidRPr="0060454B">
              <w:rPr>
                <w:rFonts w:ascii="Calibri" w:hAnsi="Calibri" w:cs="Calibri"/>
                <w:b/>
                <w:sz w:val="21"/>
                <w:szCs w:val="21"/>
              </w:rPr>
              <w:t>EMS</w:t>
            </w:r>
            <w:r w:rsidR="0090750F" w:rsidRPr="0060454B">
              <w:rPr>
                <w:rFonts w:ascii="Calibri" w:hAnsi="Calibri" w:cs="Calibri"/>
                <w:sz w:val="21"/>
                <w:szCs w:val="21"/>
              </w:rPr>
              <w:t xml:space="preserve">, </w:t>
            </w:r>
            <w:r w:rsidR="0090750F" w:rsidRPr="0060454B">
              <w:rPr>
                <w:rFonts w:ascii="Calibri" w:hAnsi="Calibri" w:cs="Calibri"/>
                <w:b/>
                <w:sz w:val="21"/>
                <w:szCs w:val="21"/>
              </w:rPr>
              <w:t>Canvas</w:t>
            </w:r>
            <w:r w:rsidR="0090750F" w:rsidRPr="0060454B">
              <w:rPr>
                <w:rFonts w:ascii="Calibri" w:hAnsi="Calibri" w:cs="Calibri"/>
                <w:sz w:val="21"/>
                <w:szCs w:val="21"/>
              </w:rPr>
              <w:t xml:space="preserve">, </w:t>
            </w:r>
            <w:r w:rsidR="0090750F" w:rsidRPr="0060454B">
              <w:rPr>
                <w:rFonts w:ascii="Calibri" w:hAnsi="Calibri" w:cs="Calibri"/>
                <w:b/>
                <w:sz w:val="21"/>
                <w:szCs w:val="21"/>
              </w:rPr>
              <w:t>EY Random/Microstart</w:t>
            </w:r>
            <w:r w:rsidR="0090750F" w:rsidRPr="0060454B">
              <w:rPr>
                <w:rFonts w:ascii="Calibri" w:hAnsi="Calibri" w:cs="Calibri"/>
                <w:sz w:val="21"/>
                <w:szCs w:val="21"/>
              </w:rPr>
              <w:t xml:space="preserve"> </w:t>
            </w:r>
          </w:p>
          <w:p w:rsidR="00200887" w:rsidRPr="0060454B" w:rsidRDefault="00200887">
            <w:pPr>
              <w:numPr>
                <w:ilvl w:val="0"/>
                <w:numId w:val="14"/>
              </w:numPr>
              <w:jc w:val="both"/>
              <w:rPr>
                <w:rFonts w:ascii="Calibri" w:hAnsi="Calibri" w:cs="Calibri"/>
                <w:sz w:val="21"/>
                <w:szCs w:val="21"/>
              </w:rPr>
            </w:pPr>
            <w:r w:rsidRPr="0060454B">
              <w:rPr>
                <w:rFonts w:ascii="Calibri" w:hAnsi="Calibri" w:cs="Calibri"/>
                <w:sz w:val="21"/>
                <w:szCs w:val="21"/>
              </w:rPr>
              <w:t>Handled customized software packages (for return filings).</w:t>
            </w:r>
          </w:p>
          <w:p w:rsidR="00200887" w:rsidRPr="0060454B" w:rsidRDefault="00200887">
            <w:pPr>
              <w:numPr>
                <w:ilvl w:val="0"/>
                <w:numId w:val="14"/>
              </w:numPr>
              <w:jc w:val="both"/>
              <w:rPr>
                <w:rFonts w:ascii="Calibri" w:hAnsi="Calibri" w:cs="Calibri"/>
                <w:sz w:val="21"/>
                <w:szCs w:val="21"/>
              </w:rPr>
            </w:pPr>
            <w:r w:rsidRPr="0060454B">
              <w:rPr>
                <w:rFonts w:ascii="Calibri" w:hAnsi="Calibri" w:cs="Calibri"/>
                <w:sz w:val="21"/>
                <w:szCs w:val="21"/>
              </w:rPr>
              <w:t>Completed 100 hours of Information Technology Training</w:t>
            </w:r>
            <w:r w:rsidR="0090750F" w:rsidRPr="0060454B">
              <w:rPr>
                <w:rFonts w:ascii="Calibri" w:hAnsi="Calibri" w:cs="Calibri"/>
                <w:sz w:val="21"/>
                <w:szCs w:val="21"/>
              </w:rPr>
              <w:t xml:space="preserve"> and 15 days of </w:t>
            </w:r>
            <w:r w:rsidR="0090750F" w:rsidRPr="0060454B">
              <w:rPr>
                <w:rFonts w:ascii="Calibri" w:hAnsi="Calibri" w:cs="Calibri"/>
                <w:bCs/>
                <w:iCs/>
                <w:sz w:val="21"/>
                <w:szCs w:val="21"/>
              </w:rPr>
              <w:t>General Management And Communication Skills program</w:t>
            </w:r>
          </w:p>
          <w:p w:rsidR="00200887" w:rsidRPr="0060454B" w:rsidRDefault="00200887" w:rsidP="00F81633">
            <w:pPr>
              <w:jc w:val="both"/>
              <w:rPr>
                <w:rFonts w:ascii="Calibri" w:hAnsi="Calibri" w:cs="Calibri"/>
                <w:sz w:val="21"/>
                <w:szCs w:val="21"/>
              </w:rPr>
            </w:pPr>
            <w:r w:rsidRPr="0060454B">
              <w:rPr>
                <w:rFonts w:ascii="Calibri" w:hAnsi="Calibri" w:cs="Calibri"/>
                <w:b/>
                <w:bCs/>
                <w:iCs/>
                <w:sz w:val="21"/>
                <w:szCs w:val="21"/>
              </w:rPr>
              <w:lastRenderedPageBreak/>
              <w:t>Personal Achievements:</w:t>
            </w:r>
          </w:p>
          <w:p w:rsidR="008932C1" w:rsidRPr="0060454B" w:rsidRDefault="008932C1" w:rsidP="00200887">
            <w:pPr>
              <w:numPr>
                <w:ilvl w:val="0"/>
                <w:numId w:val="14"/>
              </w:numPr>
              <w:jc w:val="both"/>
              <w:rPr>
                <w:rFonts w:ascii="Calibri" w:hAnsi="Calibri" w:cs="Calibri"/>
                <w:sz w:val="21"/>
                <w:szCs w:val="21"/>
              </w:rPr>
            </w:pPr>
            <w:r w:rsidRPr="0060454B">
              <w:rPr>
                <w:rFonts w:ascii="Calibri" w:hAnsi="Calibri" w:cs="Calibri"/>
                <w:sz w:val="21"/>
                <w:szCs w:val="21"/>
              </w:rPr>
              <w:t xml:space="preserve">Participated in </w:t>
            </w:r>
            <w:r w:rsidRPr="0060454B">
              <w:rPr>
                <w:rFonts w:ascii="Calibri" w:hAnsi="Calibri" w:cs="Calibri"/>
                <w:b/>
                <w:sz w:val="21"/>
                <w:szCs w:val="21"/>
              </w:rPr>
              <w:t>Deloitte</w:t>
            </w:r>
            <w:r w:rsidRPr="0060454B">
              <w:rPr>
                <w:rFonts w:ascii="Calibri" w:hAnsi="Calibri" w:cs="Calibri"/>
                <w:sz w:val="21"/>
                <w:szCs w:val="21"/>
              </w:rPr>
              <w:t xml:space="preserve"> </w:t>
            </w:r>
            <w:r w:rsidR="0090750F" w:rsidRPr="0060454B">
              <w:rPr>
                <w:rFonts w:ascii="Calibri" w:hAnsi="Calibri" w:cs="Calibri"/>
                <w:sz w:val="21"/>
                <w:szCs w:val="21"/>
              </w:rPr>
              <w:t xml:space="preserve">and </w:t>
            </w:r>
            <w:r w:rsidR="0090750F" w:rsidRPr="0060454B">
              <w:rPr>
                <w:rFonts w:ascii="Calibri" w:hAnsi="Calibri" w:cs="Calibri"/>
                <w:b/>
                <w:sz w:val="21"/>
                <w:szCs w:val="21"/>
              </w:rPr>
              <w:t xml:space="preserve">EY </w:t>
            </w:r>
            <w:r w:rsidRPr="0060454B">
              <w:rPr>
                <w:rFonts w:ascii="Calibri" w:hAnsi="Calibri" w:cs="Calibri"/>
                <w:b/>
                <w:sz w:val="21"/>
                <w:szCs w:val="21"/>
              </w:rPr>
              <w:t>Cricket League Championship</w:t>
            </w:r>
          </w:p>
          <w:p w:rsidR="00B00B51" w:rsidRPr="0060454B" w:rsidRDefault="00B00B51" w:rsidP="00200887">
            <w:pPr>
              <w:numPr>
                <w:ilvl w:val="0"/>
                <w:numId w:val="14"/>
              </w:numPr>
              <w:jc w:val="both"/>
              <w:rPr>
                <w:rFonts w:ascii="Calibri" w:hAnsi="Calibri" w:cs="Calibri"/>
                <w:sz w:val="21"/>
                <w:szCs w:val="21"/>
              </w:rPr>
            </w:pPr>
            <w:r w:rsidRPr="0060454B">
              <w:rPr>
                <w:rFonts w:ascii="Calibri" w:hAnsi="Calibri" w:cs="Calibri"/>
                <w:sz w:val="21"/>
                <w:szCs w:val="21"/>
              </w:rPr>
              <w:t xml:space="preserve">Provided several </w:t>
            </w:r>
            <w:r w:rsidRPr="0060454B">
              <w:rPr>
                <w:rFonts w:ascii="Calibri" w:hAnsi="Calibri" w:cs="Calibri"/>
                <w:b/>
                <w:sz w:val="21"/>
                <w:szCs w:val="21"/>
              </w:rPr>
              <w:t>technical and concept based trainings</w:t>
            </w:r>
            <w:r w:rsidRPr="0060454B">
              <w:rPr>
                <w:rFonts w:ascii="Calibri" w:hAnsi="Calibri" w:cs="Calibri"/>
                <w:sz w:val="21"/>
                <w:szCs w:val="21"/>
              </w:rPr>
              <w:t xml:space="preserve"> at EY and Deloitte.</w:t>
            </w:r>
          </w:p>
          <w:p w:rsidR="0090750F" w:rsidRPr="0060454B" w:rsidRDefault="0090750F" w:rsidP="00200887">
            <w:pPr>
              <w:numPr>
                <w:ilvl w:val="0"/>
                <w:numId w:val="14"/>
              </w:numPr>
              <w:jc w:val="both"/>
              <w:rPr>
                <w:rFonts w:ascii="Calibri" w:hAnsi="Calibri" w:cs="Calibri"/>
                <w:sz w:val="21"/>
                <w:szCs w:val="21"/>
              </w:rPr>
            </w:pPr>
            <w:r w:rsidRPr="0060454B">
              <w:rPr>
                <w:rFonts w:ascii="Calibri" w:hAnsi="Calibri" w:cs="Calibri"/>
                <w:sz w:val="21"/>
                <w:szCs w:val="21"/>
              </w:rPr>
              <w:t>Awarded “</w:t>
            </w:r>
            <w:r w:rsidRPr="0060454B">
              <w:rPr>
                <w:rFonts w:ascii="Calibri" w:hAnsi="Calibri" w:cs="Calibri"/>
                <w:b/>
                <w:sz w:val="21"/>
                <w:szCs w:val="21"/>
              </w:rPr>
              <w:t>Applause</w:t>
            </w:r>
            <w:r w:rsidRPr="0060454B">
              <w:rPr>
                <w:rFonts w:ascii="Calibri" w:hAnsi="Calibri" w:cs="Calibri"/>
                <w:sz w:val="21"/>
                <w:szCs w:val="21"/>
              </w:rPr>
              <w:t>” and “</w:t>
            </w:r>
            <w:r w:rsidR="000F08AC" w:rsidRPr="0060454B">
              <w:rPr>
                <w:rFonts w:ascii="Calibri" w:hAnsi="Calibri" w:cs="Calibri"/>
                <w:b/>
                <w:sz w:val="21"/>
                <w:szCs w:val="21"/>
              </w:rPr>
              <w:t>SPOT</w:t>
            </w:r>
            <w:r w:rsidRPr="0060454B">
              <w:rPr>
                <w:rFonts w:ascii="Calibri" w:hAnsi="Calibri" w:cs="Calibri"/>
                <w:sz w:val="21"/>
                <w:szCs w:val="21"/>
              </w:rPr>
              <w:t>”</w:t>
            </w:r>
            <w:r w:rsidR="00B00B51" w:rsidRPr="0060454B">
              <w:rPr>
                <w:rFonts w:ascii="Calibri" w:hAnsi="Calibri" w:cs="Calibri"/>
                <w:sz w:val="21"/>
                <w:szCs w:val="21"/>
              </w:rPr>
              <w:t xml:space="preserve"> awards at Deloitte and “</w:t>
            </w:r>
            <w:r w:rsidR="00B00B51" w:rsidRPr="0060454B">
              <w:rPr>
                <w:rFonts w:ascii="Calibri" w:hAnsi="Calibri" w:cs="Calibri"/>
                <w:b/>
                <w:sz w:val="21"/>
                <w:szCs w:val="21"/>
              </w:rPr>
              <w:t>ECS</w:t>
            </w:r>
            <w:r w:rsidR="00B00B51" w:rsidRPr="0060454B">
              <w:rPr>
                <w:rFonts w:ascii="Calibri" w:hAnsi="Calibri" w:cs="Calibri"/>
                <w:sz w:val="21"/>
                <w:szCs w:val="21"/>
              </w:rPr>
              <w:t>” award at EY.</w:t>
            </w:r>
          </w:p>
          <w:p w:rsidR="00B00B51" w:rsidRPr="0060454B" w:rsidRDefault="00B00B51" w:rsidP="00200887">
            <w:pPr>
              <w:numPr>
                <w:ilvl w:val="0"/>
                <w:numId w:val="14"/>
              </w:numPr>
              <w:jc w:val="both"/>
              <w:rPr>
                <w:rFonts w:ascii="Calibri" w:hAnsi="Calibri" w:cs="Calibri"/>
                <w:sz w:val="21"/>
                <w:szCs w:val="21"/>
              </w:rPr>
            </w:pPr>
            <w:r w:rsidRPr="0060454B">
              <w:rPr>
                <w:rFonts w:ascii="Calibri" w:hAnsi="Calibri" w:cs="Calibri"/>
                <w:sz w:val="21"/>
                <w:szCs w:val="21"/>
              </w:rPr>
              <w:t>Recognized as an “</w:t>
            </w:r>
            <w:r w:rsidRPr="0060454B">
              <w:rPr>
                <w:rFonts w:ascii="Calibri" w:hAnsi="Calibri" w:cs="Calibri"/>
                <w:b/>
                <w:sz w:val="21"/>
                <w:szCs w:val="21"/>
              </w:rPr>
              <w:t>Event Organizer</w:t>
            </w:r>
            <w:r w:rsidRPr="0060454B">
              <w:rPr>
                <w:rFonts w:ascii="Calibri" w:hAnsi="Calibri" w:cs="Calibri"/>
                <w:sz w:val="21"/>
                <w:szCs w:val="21"/>
              </w:rPr>
              <w:t>” at Deloitte and “</w:t>
            </w:r>
            <w:r w:rsidR="00482612" w:rsidRPr="0060454B">
              <w:rPr>
                <w:rFonts w:ascii="Calibri" w:hAnsi="Calibri" w:cs="Calibri"/>
                <w:b/>
                <w:sz w:val="21"/>
                <w:szCs w:val="21"/>
              </w:rPr>
              <w:t>Social Event Committee (SEC) leader</w:t>
            </w:r>
            <w:r w:rsidRPr="0060454B">
              <w:rPr>
                <w:rFonts w:ascii="Calibri" w:hAnsi="Calibri" w:cs="Calibri"/>
                <w:sz w:val="21"/>
                <w:szCs w:val="21"/>
              </w:rPr>
              <w:t>” at EY.</w:t>
            </w:r>
          </w:p>
          <w:p w:rsidR="008932C1" w:rsidRPr="0060454B" w:rsidRDefault="008932C1" w:rsidP="00200887">
            <w:pPr>
              <w:numPr>
                <w:ilvl w:val="0"/>
                <w:numId w:val="14"/>
              </w:numPr>
              <w:jc w:val="both"/>
              <w:rPr>
                <w:rFonts w:ascii="Calibri" w:hAnsi="Calibri" w:cs="Calibri"/>
                <w:sz w:val="21"/>
                <w:szCs w:val="21"/>
              </w:rPr>
            </w:pPr>
            <w:r w:rsidRPr="0060454B">
              <w:rPr>
                <w:rFonts w:ascii="Calibri" w:hAnsi="Calibri" w:cs="Calibri"/>
                <w:sz w:val="21"/>
                <w:szCs w:val="21"/>
              </w:rPr>
              <w:t>Contributed towards Deloitte Junior Achievement Program to help poor’s</w:t>
            </w:r>
          </w:p>
          <w:p w:rsidR="0090750F" w:rsidRPr="0060454B" w:rsidRDefault="0090750F" w:rsidP="0090750F">
            <w:pPr>
              <w:numPr>
                <w:ilvl w:val="0"/>
                <w:numId w:val="14"/>
              </w:numPr>
              <w:rPr>
                <w:rFonts w:ascii="Calibri" w:hAnsi="Calibri" w:cs="Calibri"/>
                <w:sz w:val="21"/>
                <w:szCs w:val="21"/>
              </w:rPr>
            </w:pPr>
            <w:r w:rsidRPr="0060454B">
              <w:rPr>
                <w:rFonts w:ascii="Calibri" w:hAnsi="Calibri" w:cs="Calibri"/>
                <w:sz w:val="21"/>
                <w:szCs w:val="21"/>
              </w:rPr>
              <w:t xml:space="preserve">Received </w:t>
            </w:r>
            <w:r w:rsidRPr="0060454B">
              <w:rPr>
                <w:rFonts w:ascii="Calibri" w:hAnsi="Calibri" w:cs="Calibri"/>
                <w:b/>
                <w:sz w:val="21"/>
                <w:szCs w:val="21"/>
              </w:rPr>
              <w:t xml:space="preserve">Appreciation from </w:t>
            </w:r>
            <w:r w:rsidR="00482612" w:rsidRPr="0060454B">
              <w:rPr>
                <w:rFonts w:ascii="Calibri" w:hAnsi="Calibri" w:cs="Calibri"/>
                <w:b/>
                <w:sz w:val="21"/>
                <w:szCs w:val="21"/>
              </w:rPr>
              <w:t>“</w:t>
            </w:r>
            <w:r w:rsidR="00A401FB" w:rsidRPr="0060454B">
              <w:rPr>
                <w:rFonts w:ascii="Calibri" w:hAnsi="Calibri" w:cs="Calibri"/>
                <w:b/>
                <w:sz w:val="21"/>
                <w:szCs w:val="21"/>
              </w:rPr>
              <w:t>EY</w:t>
            </w:r>
            <w:r w:rsidR="00482612" w:rsidRPr="0060454B">
              <w:rPr>
                <w:rFonts w:ascii="Calibri" w:hAnsi="Calibri" w:cs="Calibri"/>
                <w:b/>
                <w:sz w:val="21"/>
                <w:szCs w:val="21"/>
              </w:rPr>
              <w:t>”</w:t>
            </w:r>
            <w:r w:rsidR="00A401FB" w:rsidRPr="0060454B">
              <w:rPr>
                <w:rFonts w:ascii="Calibri" w:hAnsi="Calibri" w:cs="Calibri"/>
                <w:b/>
                <w:sz w:val="21"/>
                <w:szCs w:val="21"/>
              </w:rPr>
              <w:t xml:space="preserve"> and </w:t>
            </w:r>
            <w:r w:rsidR="00482612" w:rsidRPr="0060454B">
              <w:rPr>
                <w:rFonts w:ascii="Calibri" w:hAnsi="Calibri" w:cs="Calibri"/>
                <w:b/>
                <w:sz w:val="21"/>
                <w:szCs w:val="21"/>
              </w:rPr>
              <w:t>“</w:t>
            </w:r>
            <w:r w:rsidR="00A401FB" w:rsidRPr="0060454B">
              <w:rPr>
                <w:rFonts w:ascii="Calibri" w:hAnsi="Calibri" w:cs="Calibri"/>
                <w:b/>
                <w:sz w:val="21"/>
                <w:szCs w:val="21"/>
              </w:rPr>
              <w:t>Deloitte</w:t>
            </w:r>
            <w:r w:rsidR="00482612" w:rsidRPr="0060454B">
              <w:rPr>
                <w:rFonts w:ascii="Calibri" w:hAnsi="Calibri" w:cs="Calibri"/>
                <w:b/>
                <w:sz w:val="21"/>
                <w:szCs w:val="21"/>
              </w:rPr>
              <w:t>”</w:t>
            </w:r>
            <w:r w:rsidR="00A401FB" w:rsidRPr="0060454B">
              <w:rPr>
                <w:rFonts w:ascii="Calibri" w:hAnsi="Calibri" w:cs="Calibri"/>
                <w:sz w:val="21"/>
                <w:szCs w:val="21"/>
              </w:rPr>
              <w:t xml:space="preserve"> </w:t>
            </w:r>
            <w:r w:rsidR="00B00B51" w:rsidRPr="0060454B">
              <w:rPr>
                <w:rFonts w:ascii="Calibri" w:hAnsi="Calibri" w:cs="Calibri"/>
                <w:sz w:val="21"/>
                <w:szCs w:val="21"/>
              </w:rPr>
              <w:t>Global team (U.S.)</w:t>
            </w:r>
            <w:r w:rsidRPr="0060454B">
              <w:rPr>
                <w:rFonts w:ascii="Calibri" w:hAnsi="Calibri" w:cs="Calibri"/>
                <w:sz w:val="21"/>
                <w:szCs w:val="21"/>
              </w:rPr>
              <w:t xml:space="preserve"> for exceptional </w:t>
            </w:r>
            <w:r w:rsidR="00A401FB" w:rsidRPr="0060454B">
              <w:rPr>
                <w:rFonts w:ascii="Calibri" w:hAnsi="Calibri" w:cs="Calibri"/>
                <w:sz w:val="21"/>
                <w:szCs w:val="21"/>
              </w:rPr>
              <w:t xml:space="preserve">client service </w:t>
            </w:r>
            <w:r w:rsidRPr="0060454B">
              <w:rPr>
                <w:rFonts w:ascii="Calibri" w:hAnsi="Calibri" w:cs="Calibri"/>
                <w:sz w:val="21"/>
                <w:szCs w:val="21"/>
              </w:rPr>
              <w:t xml:space="preserve">performance </w:t>
            </w:r>
            <w:r w:rsidR="00A401FB" w:rsidRPr="0060454B">
              <w:rPr>
                <w:rFonts w:ascii="Calibri" w:hAnsi="Calibri" w:cs="Calibri"/>
                <w:sz w:val="21"/>
                <w:szCs w:val="21"/>
              </w:rPr>
              <w:t xml:space="preserve">in multiple </w:t>
            </w:r>
            <w:r w:rsidRPr="0060454B">
              <w:rPr>
                <w:rFonts w:ascii="Calibri" w:hAnsi="Calibri" w:cs="Calibri"/>
                <w:sz w:val="21"/>
                <w:szCs w:val="21"/>
              </w:rPr>
              <w:t>assignment</w:t>
            </w:r>
            <w:r w:rsidR="00A401FB" w:rsidRPr="0060454B">
              <w:rPr>
                <w:rFonts w:ascii="Calibri" w:hAnsi="Calibri" w:cs="Calibri"/>
                <w:sz w:val="21"/>
                <w:szCs w:val="21"/>
              </w:rPr>
              <w:t>s</w:t>
            </w:r>
            <w:r w:rsidRPr="0060454B">
              <w:rPr>
                <w:rFonts w:ascii="Calibri" w:hAnsi="Calibri" w:cs="Calibri"/>
                <w:sz w:val="21"/>
                <w:szCs w:val="21"/>
              </w:rPr>
              <w:t xml:space="preserve">. </w:t>
            </w:r>
          </w:p>
          <w:p w:rsidR="00200887" w:rsidRPr="0060454B" w:rsidRDefault="00200887" w:rsidP="00200887">
            <w:pPr>
              <w:numPr>
                <w:ilvl w:val="0"/>
                <w:numId w:val="14"/>
              </w:numPr>
              <w:jc w:val="both"/>
              <w:rPr>
                <w:rFonts w:ascii="Calibri" w:hAnsi="Calibri" w:cs="Calibri"/>
                <w:sz w:val="21"/>
                <w:szCs w:val="21"/>
              </w:rPr>
            </w:pPr>
            <w:r w:rsidRPr="0060454B">
              <w:rPr>
                <w:rFonts w:ascii="Calibri" w:hAnsi="Calibri" w:cs="Calibri"/>
                <w:sz w:val="21"/>
                <w:szCs w:val="21"/>
              </w:rPr>
              <w:t>School Badge Holder (</w:t>
            </w:r>
            <w:r w:rsidRPr="0060454B">
              <w:rPr>
                <w:rFonts w:ascii="Calibri" w:hAnsi="Calibri" w:cs="Calibri"/>
                <w:b/>
                <w:sz w:val="21"/>
                <w:szCs w:val="21"/>
              </w:rPr>
              <w:t>H</w:t>
            </w:r>
            <w:r w:rsidR="008932C1" w:rsidRPr="0060454B">
              <w:rPr>
                <w:rFonts w:ascii="Calibri" w:hAnsi="Calibri" w:cs="Calibri"/>
                <w:b/>
                <w:sz w:val="21"/>
                <w:szCs w:val="21"/>
              </w:rPr>
              <w:t>EAD BOY</w:t>
            </w:r>
            <w:r w:rsidR="008932C1" w:rsidRPr="0060454B">
              <w:rPr>
                <w:rFonts w:ascii="Calibri" w:hAnsi="Calibri" w:cs="Calibri"/>
                <w:sz w:val="21"/>
                <w:szCs w:val="21"/>
              </w:rPr>
              <w:t>)</w:t>
            </w:r>
          </w:p>
          <w:p w:rsidR="00200887" w:rsidRPr="0060454B" w:rsidRDefault="00200887" w:rsidP="00200887">
            <w:pPr>
              <w:numPr>
                <w:ilvl w:val="0"/>
                <w:numId w:val="14"/>
              </w:numPr>
              <w:jc w:val="both"/>
              <w:rPr>
                <w:rFonts w:ascii="Calibri" w:hAnsi="Calibri" w:cs="Calibri"/>
                <w:sz w:val="21"/>
                <w:szCs w:val="21"/>
              </w:rPr>
            </w:pPr>
            <w:r w:rsidRPr="0060454B">
              <w:rPr>
                <w:rFonts w:ascii="Calibri" w:hAnsi="Calibri" w:cs="Calibri"/>
                <w:b/>
                <w:sz w:val="21"/>
                <w:szCs w:val="21"/>
              </w:rPr>
              <w:t>SKIPPER</w:t>
            </w:r>
            <w:r w:rsidRPr="0060454B">
              <w:rPr>
                <w:rFonts w:ascii="Calibri" w:hAnsi="Calibri" w:cs="Calibri"/>
                <w:sz w:val="21"/>
                <w:szCs w:val="21"/>
              </w:rPr>
              <w:t xml:space="preserve"> of School </w:t>
            </w:r>
            <w:r w:rsidRPr="0060454B">
              <w:rPr>
                <w:rFonts w:ascii="Calibri" w:hAnsi="Calibri" w:cs="Calibri"/>
                <w:b/>
                <w:sz w:val="21"/>
                <w:szCs w:val="21"/>
              </w:rPr>
              <w:t>Basketball</w:t>
            </w:r>
            <w:r w:rsidRPr="0060454B">
              <w:rPr>
                <w:rFonts w:ascii="Calibri" w:hAnsi="Calibri" w:cs="Calibri"/>
                <w:sz w:val="21"/>
                <w:szCs w:val="21"/>
              </w:rPr>
              <w:t xml:space="preserve"> </w:t>
            </w:r>
            <w:r w:rsidRPr="0060454B">
              <w:rPr>
                <w:rFonts w:ascii="Calibri" w:hAnsi="Calibri" w:cs="Calibri"/>
                <w:b/>
                <w:sz w:val="21"/>
                <w:szCs w:val="21"/>
              </w:rPr>
              <w:t>Team</w:t>
            </w:r>
          </w:p>
          <w:p w:rsidR="00200887" w:rsidRPr="0060454B" w:rsidRDefault="00200887" w:rsidP="00200887">
            <w:pPr>
              <w:numPr>
                <w:ilvl w:val="0"/>
                <w:numId w:val="14"/>
              </w:numPr>
              <w:jc w:val="both"/>
              <w:rPr>
                <w:rFonts w:ascii="Calibri" w:hAnsi="Calibri" w:cs="Calibri"/>
                <w:sz w:val="21"/>
                <w:szCs w:val="21"/>
              </w:rPr>
            </w:pPr>
            <w:r w:rsidRPr="0060454B">
              <w:rPr>
                <w:rFonts w:ascii="Calibri" w:hAnsi="Calibri" w:cs="Calibri"/>
                <w:sz w:val="21"/>
                <w:szCs w:val="21"/>
              </w:rPr>
              <w:t xml:space="preserve">Played </w:t>
            </w:r>
            <w:r w:rsidRPr="0060454B">
              <w:rPr>
                <w:rFonts w:ascii="Calibri" w:hAnsi="Calibri" w:cs="Calibri"/>
                <w:b/>
                <w:sz w:val="21"/>
                <w:szCs w:val="21"/>
              </w:rPr>
              <w:t>Basketball &amp; Netball</w:t>
            </w:r>
            <w:r w:rsidRPr="0060454B">
              <w:rPr>
                <w:rFonts w:ascii="Calibri" w:hAnsi="Calibri" w:cs="Calibri"/>
                <w:sz w:val="21"/>
                <w:szCs w:val="21"/>
              </w:rPr>
              <w:t xml:space="preserve"> at </w:t>
            </w:r>
            <w:r w:rsidRPr="0060454B">
              <w:rPr>
                <w:rFonts w:ascii="Calibri" w:hAnsi="Calibri" w:cs="Calibri"/>
                <w:b/>
                <w:sz w:val="21"/>
                <w:szCs w:val="21"/>
              </w:rPr>
              <w:t>DISTRICT level</w:t>
            </w:r>
          </w:p>
          <w:p w:rsidR="00200887" w:rsidRPr="0060454B" w:rsidRDefault="00200887" w:rsidP="008932C1">
            <w:pPr>
              <w:ind w:left="720"/>
              <w:jc w:val="both"/>
              <w:rPr>
                <w:rFonts w:ascii="Calibri" w:hAnsi="Calibri" w:cs="Calibri"/>
                <w:b/>
                <w:sz w:val="21"/>
                <w:szCs w:val="21"/>
              </w:rPr>
            </w:pPr>
          </w:p>
        </w:tc>
      </w:tr>
      <w:tr w:rsidR="00200887" w:rsidRPr="0060454B" w:rsidTr="003F7B4F">
        <w:tblPrEx>
          <w:tblCellMar>
            <w:top w:w="0" w:type="dxa"/>
            <w:bottom w:w="0" w:type="dxa"/>
          </w:tblCellMar>
        </w:tblPrEx>
        <w:trPr>
          <w:trHeight w:val="100"/>
        </w:trPr>
        <w:tc>
          <w:tcPr>
            <w:tcW w:w="1548" w:type="dxa"/>
          </w:tcPr>
          <w:p w:rsidR="00200887" w:rsidRPr="0060454B" w:rsidRDefault="00200887">
            <w:pPr>
              <w:rPr>
                <w:rFonts w:ascii="Calibri" w:hAnsi="Calibri" w:cs="Calibri"/>
                <w:b/>
                <w:smallCaps/>
                <w:sz w:val="21"/>
                <w:szCs w:val="21"/>
              </w:rPr>
            </w:pPr>
          </w:p>
        </w:tc>
        <w:tc>
          <w:tcPr>
            <w:tcW w:w="8218" w:type="dxa"/>
          </w:tcPr>
          <w:p w:rsidR="00200887" w:rsidRPr="0060454B" w:rsidRDefault="00200887">
            <w:pPr>
              <w:pStyle w:val="BodySingle"/>
              <w:suppressAutoHyphens w:val="0"/>
              <w:rPr>
                <w:rFonts w:ascii="Calibri" w:hAnsi="Calibri" w:cs="Calibri"/>
                <w:sz w:val="21"/>
                <w:szCs w:val="21"/>
              </w:rPr>
            </w:pPr>
          </w:p>
        </w:tc>
      </w:tr>
      <w:tr w:rsidR="00200887" w:rsidRPr="0060454B" w:rsidTr="003F7B4F">
        <w:tblPrEx>
          <w:tblCellMar>
            <w:top w:w="0" w:type="dxa"/>
            <w:bottom w:w="0" w:type="dxa"/>
          </w:tblCellMar>
        </w:tblPrEx>
        <w:trPr>
          <w:trHeight w:val="250"/>
        </w:trPr>
        <w:tc>
          <w:tcPr>
            <w:tcW w:w="1548" w:type="dxa"/>
            <w:shd w:val="clear" w:color="auto" w:fill="D9D9D9"/>
          </w:tcPr>
          <w:p w:rsidR="00200887" w:rsidRPr="0060454B" w:rsidRDefault="00200887" w:rsidP="00200887">
            <w:pPr>
              <w:tabs>
                <w:tab w:val="left" w:pos="72"/>
              </w:tabs>
              <w:ind w:left="-108"/>
              <w:rPr>
                <w:rFonts w:ascii="Calibri" w:hAnsi="Calibri" w:cs="Calibri"/>
                <w:b/>
                <w:sz w:val="21"/>
                <w:szCs w:val="21"/>
              </w:rPr>
            </w:pPr>
            <w:r w:rsidRPr="0060454B">
              <w:rPr>
                <w:rFonts w:ascii="Calibri" w:hAnsi="Calibri" w:cs="Calibri"/>
                <w:b/>
                <w:sz w:val="21"/>
                <w:szCs w:val="21"/>
              </w:rPr>
              <w:t>Work Experience</w:t>
            </w:r>
          </w:p>
        </w:tc>
        <w:tc>
          <w:tcPr>
            <w:tcW w:w="8218" w:type="dxa"/>
          </w:tcPr>
          <w:p w:rsidR="001E08C6" w:rsidRPr="0060454B" w:rsidRDefault="001E08C6" w:rsidP="001E08C6">
            <w:pPr>
              <w:rPr>
                <w:rFonts w:ascii="Calibri" w:hAnsi="Calibri" w:cs="Calibri"/>
                <w:b/>
                <w:bCs/>
                <w:sz w:val="21"/>
                <w:szCs w:val="21"/>
              </w:rPr>
            </w:pPr>
            <w:r w:rsidRPr="0060454B">
              <w:rPr>
                <w:rFonts w:ascii="Calibri" w:hAnsi="Calibri" w:cs="Calibri"/>
                <w:b/>
                <w:bCs/>
                <w:sz w:val="21"/>
                <w:szCs w:val="21"/>
                <w:u w:val="single"/>
              </w:rPr>
              <w:t xml:space="preserve">(A) </w:t>
            </w:r>
            <w:r w:rsidR="00663053" w:rsidRPr="0060454B">
              <w:rPr>
                <w:rFonts w:ascii="Calibri" w:hAnsi="Calibri" w:cs="Calibri"/>
                <w:b/>
                <w:bCs/>
                <w:sz w:val="21"/>
                <w:szCs w:val="21"/>
                <w:u w:val="single"/>
              </w:rPr>
              <w:t>Ernst and Young</w:t>
            </w:r>
            <w:r w:rsidRPr="0060454B">
              <w:rPr>
                <w:rFonts w:ascii="Calibri" w:hAnsi="Calibri" w:cs="Calibri"/>
                <w:b/>
                <w:bCs/>
                <w:sz w:val="21"/>
                <w:szCs w:val="21"/>
                <w:u w:val="single"/>
              </w:rPr>
              <w:t xml:space="preserve"> </w:t>
            </w:r>
            <w:r w:rsidR="00663053" w:rsidRPr="0060454B">
              <w:rPr>
                <w:rFonts w:ascii="Calibri" w:hAnsi="Calibri" w:cs="Calibri"/>
                <w:b/>
                <w:bCs/>
                <w:sz w:val="21"/>
                <w:szCs w:val="21"/>
                <w:u w:val="single"/>
              </w:rPr>
              <w:t xml:space="preserve">(EY) </w:t>
            </w:r>
            <w:r w:rsidR="005C04C3">
              <w:rPr>
                <w:rFonts w:ascii="Calibri" w:hAnsi="Calibri" w:cs="Calibri"/>
                <w:b/>
                <w:bCs/>
                <w:sz w:val="21"/>
                <w:szCs w:val="21"/>
                <w:u w:val="single"/>
              </w:rPr>
              <w:t xml:space="preserve">– (Audit Assistant Manager) </w:t>
            </w:r>
            <w:r w:rsidRPr="0060454B">
              <w:rPr>
                <w:rFonts w:ascii="Calibri" w:hAnsi="Calibri" w:cs="Calibri"/>
                <w:b/>
                <w:bCs/>
                <w:sz w:val="21"/>
                <w:szCs w:val="21"/>
                <w:u w:val="single"/>
              </w:rPr>
              <w:t>(Oct’16 – to Present)</w:t>
            </w:r>
            <w:r w:rsidRPr="0060454B">
              <w:rPr>
                <w:rFonts w:ascii="Calibri" w:hAnsi="Calibri" w:cs="Calibri"/>
                <w:b/>
                <w:bCs/>
                <w:sz w:val="21"/>
                <w:szCs w:val="21"/>
              </w:rPr>
              <w:t xml:space="preserve"> :</w:t>
            </w:r>
          </w:p>
          <w:p w:rsidR="001E08C6" w:rsidRPr="0060454B" w:rsidRDefault="007E2EE3" w:rsidP="001E08C6">
            <w:pPr>
              <w:ind w:left="408"/>
              <w:rPr>
                <w:rFonts w:ascii="Calibri" w:hAnsi="Calibri" w:cs="Calibri"/>
                <w:b/>
                <w:bCs/>
                <w:sz w:val="21"/>
                <w:szCs w:val="21"/>
              </w:rPr>
            </w:pPr>
            <w:r w:rsidRPr="0060454B">
              <w:rPr>
                <w:rFonts w:ascii="Calibri" w:hAnsi="Calibri" w:cs="Calibri"/>
                <w:b/>
                <w:bCs/>
                <w:sz w:val="21"/>
                <w:szCs w:val="21"/>
              </w:rPr>
              <w:t xml:space="preserve">Key </w:t>
            </w:r>
            <w:r w:rsidR="001E08C6" w:rsidRPr="0060454B">
              <w:rPr>
                <w:rFonts w:ascii="Calibri" w:hAnsi="Calibri" w:cs="Calibri"/>
                <w:b/>
                <w:bCs/>
                <w:sz w:val="21"/>
                <w:szCs w:val="21"/>
              </w:rPr>
              <w:t>Responsibilities:</w:t>
            </w:r>
          </w:p>
          <w:p w:rsidR="00D85227" w:rsidRPr="0060454B" w:rsidRDefault="00D85227" w:rsidP="001E08C6">
            <w:pPr>
              <w:numPr>
                <w:ilvl w:val="0"/>
                <w:numId w:val="27"/>
              </w:numPr>
              <w:ind w:left="768"/>
              <w:rPr>
                <w:rFonts w:ascii="Calibri" w:hAnsi="Calibri" w:cs="Calibri"/>
                <w:bCs/>
                <w:sz w:val="21"/>
                <w:szCs w:val="21"/>
              </w:rPr>
            </w:pPr>
            <w:r w:rsidRPr="0060454B">
              <w:rPr>
                <w:rFonts w:ascii="Calibri" w:hAnsi="Calibri" w:cs="Calibri"/>
                <w:b/>
                <w:bCs/>
                <w:sz w:val="21"/>
                <w:szCs w:val="21"/>
              </w:rPr>
              <w:t>Handling a team of 30+</w:t>
            </w:r>
            <w:r w:rsidRPr="0060454B">
              <w:rPr>
                <w:rFonts w:ascii="Calibri" w:hAnsi="Calibri" w:cs="Calibri"/>
                <w:bCs/>
                <w:sz w:val="21"/>
                <w:szCs w:val="21"/>
              </w:rPr>
              <w:t xml:space="preserve"> including staff, lead associates, senior associates and senior while providing </w:t>
            </w:r>
            <w:r w:rsidRPr="0060454B">
              <w:rPr>
                <w:rFonts w:ascii="Calibri" w:hAnsi="Calibri" w:cs="Calibri"/>
                <w:b/>
                <w:bCs/>
                <w:sz w:val="21"/>
                <w:szCs w:val="21"/>
              </w:rPr>
              <w:t>career counselling</w:t>
            </w:r>
            <w:r w:rsidRPr="0060454B">
              <w:rPr>
                <w:rFonts w:ascii="Calibri" w:hAnsi="Calibri" w:cs="Calibri"/>
                <w:bCs/>
                <w:sz w:val="21"/>
                <w:szCs w:val="21"/>
              </w:rPr>
              <w:t xml:space="preserve"> including developing professional relationships</w:t>
            </w:r>
            <w:r w:rsidR="00F17260" w:rsidRPr="0060454B">
              <w:rPr>
                <w:rFonts w:ascii="Calibri" w:hAnsi="Calibri" w:cs="Calibri"/>
                <w:bCs/>
                <w:sz w:val="21"/>
                <w:szCs w:val="21"/>
              </w:rPr>
              <w:t>, motivation</w:t>
            </w:r>
            <w:r w:rsidRPr="0060454B">
              <w:rPr>
                <w:rFonts w:ascii="Calibri" w:hAnsi="Calibri" w:cs="Calibri"/>
                <w:bCs/>
                <w:sz w:val="21"/>
                <w:szCs w:val="21"/>
              </w:rPr>
              <w:t xml:space="preserve"> and inter-personal skills.</w:t>
            </w:r>
          </w:p>
          <w:p w:rsidR="001E08C6" w:rsidRPr="0060454B" w:rsidRDefault="001E08C6" w:rsidP="001E08C6">
            <w:pPr>
              <w:numPr>
                <w:ilvl w:val="0"/>
                <w:numId w:val="27"/>
              </w:numPr>
              <w:ind w:left="768"/>
              <w:rPr>
                <w:rFonts w:ascii="Calibri" w:hAnsi="Calibri" w:cs="Calibri"/>
                <w:bCs/>
                <w:sz w:val="21"/>
                <w:szCs w:val="21"/>
              </w:rPr>
            </w:pPr>
            <w:r w:rsidRPr="0060454B">
              <w:rPr>
                <w:rFonts w:ascii="Calibri" w:hAnsi="Calibri" w:cs="Calibri"/>
                <w:b/>
                <w:bCs/>
                <w:sz w:val="21"/>
                <w:szCs w:val="21"/>
              </w:rPr>
              <w:t xml:space="preserve">Supporting US </w:t>
            </w:r>
            <w:r w:rsidRPr="0060454B">
              <w:rPr>
                <w:rFonts w:ascii="Calibri" w:hAnsi="Calibri" w:cs="Calibri"/>
                <w:bCs/>
                <w:sz w:val="21"/>
                <w:szCs w:val="21"/>
              </w:rPr>
              <w:t>and</w:t>
            </w:r>
            <w:r w:rsidRPr="0060454B">
              <w:rPr>
                <w:rFonts w:ascii="Calibri" w:hAnsi="Calibri" w:cs="Calibri"/>
                <w:b/>
                <w:bCs/>
                <w:sz w:val="21"/>
                <w:szCs w:val="21"/>
              </w:rPr>
              <w:t xml:space="preserve"> </w:t>
            </w:r>
            <w:r w:rsidR="00BC75F9" w:rsidRPr="0060454B">
              <w:rPr>
                <w:rFonts w:ascii="Calibri" w:hAnsi="Calibri" w:cs="Calibri"/>
                <w:b/>
                <w:bCs/>
                <w:sz w:val="21"/>
                <w:szCs w:val="21"/>
              </w:rPr>
              <w:t xml:space="preserve">other global teams </w:t>
            </w:r>
            <w:r w:rsidRPr="0060454B">
              <w:rPr>
                <w:rFonts w:ascii="Calibri" w:hAnsi="Calibri" w:cs="Calibri"/>
                <w:bCs/>
                <w:sz w:val="21"/>
                <w:szCs w:val="21"/>
              </w:rPr>
              <w:t xml:space="preserve">on work requests pertaining to </w:t>
            </w:r>
            <w:r w:rsidRPr="0060454B">
              <w:rPr>
                <w:rFonts w:ascii="Calibri" w:hAnsi="Calibri" w:cs="Calibri"/>
                <w:b/>
                <w:bCs/>
                <w:sz w:val="21"/>
                <w:szCs w:val="21"/>
              </w:rPr>
              <w:t>quarter audits</w:t>
            </w:r>
            <w:r w:rsidRPr="0060454B">
              <w:rPr>
                <w:rFonts w:ascii="Calibri" w:hAnsi="Calibri" w:cs="Calibri"/>
                <w:bCs/>
                <w:sz w:val="21"/>
                <w:szCs w:val="21"/>
              </w:rPr>
              <w:t xml:space="preserve"> or </w:t>
            </w:r>
            <w:r w:rsidRPr="0060454B">
              <w:rPr>
                <w:rFonts w:ascii="Calibri" w:hAnsi="Calibri" w:cs="Calibri"/>
                <w:b/>
                <w:bCs/>
                <w:sz w:val="21"/>
                <w:szCs w:val="21"/>
              </w:rPr>
              <w:t>year-end audits</w:t>
            </w:r>
          </w:p>
          <w:p w:rsidR="00F17260" w:rsidRPr="0060454B" w:rsidRDefault="001E08C6" w:rsidP="001E08C6">
            <w:pPr>
              <w:numPr>
                <w:ilvl w:val="0"/>
                <w:numId w:val="27"/>
              </w:numPr>
              <w:ind w:left="768"/>
              <w:rPr>
                <w:rFonts w:ascii="Calibri" w:hAnsi="Calibri" w:cs="Calibri"/>
                <w:bCs/>
                <w:sz w:val="21"/>
                <w:szCs w:val="21"/>
              </w:rPr>
            </w:pPr>
            <w:r w:rsidRPr="0060454B">
              <w:rPr>
                <w:rFonts w:ascii="Calibri" w:hAnsi="Calibri" w:cs="Calibri"/>
                <w:bCs/>
                <w:sz w:val="21"/>
                <w:szCs w:val="21"/>
              </w:rPr>
              <w:t xml:space="preserve">Assistance in </w:t>
            </w:r>
            <w:r w:rsidRPr="0060454B">
              <w:rPr>
                <w:rFonts w:ascii="Calibri" w:hAnsi="Calibri" w:cs="Calibri"/>
                <w:b/>
                <w:bCs/>
                <w:sz w:val="21"/>
                <w:szCs w:val="21"/>
              </w:rPr>
              <w:t>Audit Planning</w:t>
            </w:r>
            <w:r w:rsidR="00D276CF" w:rsidRPr="0060454B">
              <w:rPr>
                <w:rFonts w:ascii="Calibri" w:hAnsi="Calibri" w:cs="Calibri"/>
                <w:bCs/>
                <w:sz w:val="21"/>
                <w:szCs w:val="21"/>
              </w:rPr>
              <w:t xml:space="preserve"> to onshore teams and </w:t>
            </w:r>
            <w:r w:rsidR="00D276CF" w:rsidRPr="0060454B">
              <w:rPr>
                <w:rFonts w:ascii="Calibri" w:hAnsi="Calibri" w:cs="Calibri"/>
                <w:b/>
                <w:bCs/>
                <w:sz w:val="21"/>
                <w:szCs w:val="21"/>
              </w:rPr>
              <w:t>Substantive Analytical</w:t>
            </w:r>
            <w:r w:rsidR="00D276CF" w:rsidRPr="0060454B">
              <w:rPr>
                <w:rFonts w:ascii="Calibri" w:hAnsi="Calibri" w:cs="Calibri"/>
                <w:bCs/>
                <w:sz w:val="21"/>
                <w:szCs w:val="21"/>
              </w:rPr>
              <w:t xml:space="preserve"> and </w:t>
            </w:r>
            <w:r w:rsidR="00D276CF" w:rsidRPr="0060454B">
              <w:rPr>
                <w:rFonts w:ascii="Calibri" w:hAnsi="Calibri" w:cs="Calibri"/>
                <w:b/>
                <w:bCs/>
                <w:sz w:val="21"/>
                <w:szCs w:val="21"/>
              </w:rPr>
              <w:t>Detail Testing</w:t>
            </w:r>
            <w:r w:rsidR="00D276CF" w:rsidRPr="0060454B">
              <w:rPr>
                <w:rFonts w:ascii="Calibri" w:hAnsi="Calibri" w:cs="Calibri"/>
                <w:bCs/>
                <w:sz w:val="21"/>
                <w:szCs w:val="21"/>
              </w:rPr>
              <w:t xml:space="preserve"> on specific areas such as </w:t>
            </w:r>
            <w:r w:rsidR="009E2E1D" w:rsidRPr="0060454B">
              <w:rPr>
                <w:rFonts w:ascii="Calibri" w:hAnsi="Calibri" w:cs="Calibri"/>
                <w:bCs/>
                <w:sz w:val="21"/>
                <w:szCs w:val="21"/>
              </w:rPr>
              <w:t xml:space="preserve">Prepaid expenses, </w:t>
            </w:r>
            <w:r w:rsidR="00D276CF" w:rsidRPr="0060454B">
              <w:rPr>
                <w:rFonts w:ascii="Calibri" w:hAnsi="Calibri" w:cs="Calibri"/>
                <w:bCs/>
                <w:sz w:val="21"/>
                <w:szCs w:val="21"/>
              </w:rPr>
              <w:t xml:space="preserve">Revenue, Accounts Receivables, Accounts Payables, Investments in securities, </w:t>
            </w:r>
            <w:r w:rsidR="009E2E1D" w:rsidRPr="0060454B">
              <w:rPr>
                <w:rFonts w:ascii="Calibri" w:hAnsi="Calibri" w:cs="Calibri"/>
                <w:bCs/>
                <w:sz w:val="21"/>
                <w:szCs w:val="21"/>
              </w:rPr>
              <w:t xml:space="preserve">COGS &amp; </w:t>
            </w:r>
            <w:r w:rsidR="00D276CF" w:rsidRPr="0060454B">
              <w:rPr>
                <w:rFonts w:ascii="Calibri" w:hAnsi="Calibri" w:cs="Calibri"/>
                <w:bCs/>
                <w:sz w:val="21"/>
                <w:szCs w:val="21"/>
              </w:rPr>
              <w:t>Operating Expenses, PPE and Cash.</w:t>
            </w:r>
          </w:p>
          <w:p w:rsidR="001E08C6" w:rsidRPr="0060454B" w:rsidRDefault="008B1DA5" w:rsidP="001E08C6">
            <w:pPr>
              <w:numPr>
                <w:ilvl w:val="0"/>
                <w:numId w:val="27"/>
              </w:numPr>
              <w:ind w:left="768"/>
              <w:rPr>
                <w:rFonts w:ascii="Calibri" w:hAnsi="Calibri" w:cs="Calibri"/>
                <w:bCs/>
                <w:sz w:val="21"/>
                <w:szCs w:val="21"/>
              </w:rPr>
            </w:pPr>
            <w:r w:rsidRPr="0060454B">
              <w:rPr>
                <w:rFonts w:ascii="Calibri" w:hAnsi="Calibri" w:cs="Calibri"/>
                <w:bCs/>
                <w:sz w:val="21"/>
                <w:szCs w:val="21"/>
              </w:rPr>
              <w:t xml:space="preserve">Assisting in </w:t>
            </w:r>
            <w:r w:rsidRPr="0060454B">
              <w:rPr>
                <w:rFonts w:ascii="Calibri" w:hAnsi="Calibri" w:cs="Calibri"/>
                <w:b/>
                <w:bCs/>
                <w:sz w:val="21"/>
                <w:szCs w:val="21"/>
              </w:rPr>
              <w:t>Financial Planning</w:t>
            </w:r>
            <w:r w:rsidR="002413DE" w:rsidRPr="0060454B">
              <w:rPr>
                <w:rFonts w:ascii="Calibri" w:hAnsi="Calibri" w:cs="Calibri"/>
                <w:bCs/>
                <w:sz w:val="21"/>
                <w:szCs w:val="21"/>
              </w:rPr>
              <w:t xml:space="preserve">, </w:t>
            </w:r>
            <w:r w:rsidRPr="0060454B">
              <w:rPr>
                <w:rFonts w:ascii="Calibri" w:hAnsi="Calibri" w:cs="Calibri"/>
                <w:bCs/>
                <w:sz w:val="21"/>
                <w:szCs w:val="21"/>
              </w:rPr>
              <w:t xml:space="preserve">preparing a </w:t>
            </w:r>
            <w:r w:rsidRPr="0060454B">
              <w:rPr>
                <w:rFonts w:ascii="Calibri" w:hAnsi="Calibri" w:cs="Calibri"/>
                <w:b/>
                <w:bCs/>
                <w:sz w:val="21"/>
                <w:szCs w:val="21"/>
              </w:rPr>
              <w:t xml:space="preserve">trend analysis </w:t>
            </w:r>
            <w:r w:rsidRPr="0060454B">
              <w:rPr>
                <w:rFonts w:ascii="Calibri" w:hAnsi="Calibri" w:cs="Calibri"/>
                <w:bCs/>
                <w:sz w:val="21"/>
                <w:szCs w:val="21"/>
              </w:rPr>
              <w:t xml:space="preserve">and </w:t>
            </w:r>
            <w:r w:rsidRPr="0060454B">
              <w:rPr>
                <w:rFonts w:ascii="Calibri" w:hAnsi="Calibri" w:cs="Calibri"/>
                <w:b/>
                <w:bCs/>
                <w:sz w:val="21"/>
                <w:szCs w:val="21"/>
              </w:rPr>
              <w:t>Budget to Actual analysis</w:t>
            </w:r>
            <w:r w:rsidRPr="0060454B">
              <w:rPr>
                <w:rFonts w:ascii="Calibri" w:hAnsi="Calibri" w:cs="Calibri"/>
                <w:bCs/>
                <w:sz w:val="21"/>
                <w:szCs w:val="21"/>
              </w:rPr>
              <w:t xml:space="preserve"> by r</w:t>
            </w:r>
            <w:r w:rsidR="00D85227" w:rsidRPr="0060454B">
              <w:rPr>
                <w:rFonts w:ascii="Calibri" w:hAnsi="Calibri" w:cs="Calibri"/>
                <w:bCs/>
                <w:sz w:val="21"/>
                <w:szCs w:val="21"/>
              </w:rPr>
              <w:t>eview</w:t>
            </w:r>
            <w:r w:rsidRPr="0060454B">
              <w:rPr>
                <w:rFonts w:ascii="Calibri" w:hAnsi="Calibri" w:cs="Calibri"/>
                <w:bCs/>
                <w:sz w:val="21"/>
                <w:szCs w:val="21"/>
              </w:rPr>
              <w:t>ing</w:t>
            </w:r>
            <w:r w:rsidR="00D85227" w:rsidRPr="0060454B">
              <w:rPr>
                <w:rFonts w:ascii="Calibri" w:hAnsi="Calibri" w:cs="Calibri"/>
                <w:bCs/>
                <w:sz w:val="21"/>
                <w:szCs w:val="21"/>
              </w:rPr>
              <w:t xml:space="preserve"> </w:t>
            </w:r>
            <w:r w:rsidR="00F17260" w:rsidRPr="0060454B">
              <w:rPr>
                <w:rFonts w:ascii="Calibri" w:hAnsi="Calibri" w:cs="Calibri"/>
                <w:bCs/>
                <w:sz w:val="21"/>
                <w:szCs w:val="21"/>
              </w:rPr>
              <w:t xml:space="preserve">client’s </w:t>
            </w:r>
            <w:r w:rsidR="00D85227" w:rsidRPr="0060454B">
              <w:rPr>
                <w:rFonts w:ascii="Calibri" w:hAnsi="Calibri" w:cs="Calibri"/>
                <w:b/>
                <w:bCs/>
                <w:sz w:val="21"/>
                <w:szCs w:val="21"/>
              </w:rPr>
              <w:t xml:space="preserve">reconciliation of expenses </w:t>
            </w:r>
            <w:r w:rsidR="002413DE" w:rsidRPr="0060454B">
              <w:rPr>
                <w:rFonts w:ascii="Calibri" w:hAnsi="Calibri" w:cs="Calibri"/>
                <w:b/>
                <w:bCs/>
                <w:sz w:val="21"/>
                <w:szCs w:val="21"/>
              </w:rPr>
              <w:t>&amp; cash flows</w:t>
            </w:r>
            <w:r w:rsidR="002413DE" w:rsidRPr="0060454B">
              <w:rPr>
                <w:rFonts w:ascii="Calibri" w:hAnsi="Calibri" w:cs="Calibri"/>
                <w:bCs/>
                <w:sz w:val="21"/>
                <w:szCs w:val="21"/>
              </w:rPr>
              <w:t xml:space="preserve"> </w:t>
            </w:r>
            <w:r w:rsidR="00D85227" w:rsidRPr="0060454B">
              <w:rPr>
                <w:rFonts w:ascii="Calibri" w:hAnsi="Calibri" w:cs="Calibri"/>
                <w:bCs/>
                <w:sz w:val="21"/>
                <w:szCs w:val="21"/>
              </w:rPr>
              <w:t>to previous year’s actual</w:t>
            </w:r>
            <w:r w:rsidR="006D3DFC" w:rsidRPr="0060454B">
              <w:rPr>
                <w:rFonts w:ascii="Calibri" w:hAnsi="Calibri" w:cs="Calibri"/>
                <w:bCs/>
                <w:sz w:val="21"/>
                <w:szCs w:val="21"/>
              </w:rPr>
              <w:t xml:space="preserve">s/current year’s </w:t>
            </w:r>
            <w:r w:rsidR="00D85227" w:rsidRPr="0060454B">
              <w:rPr>
                <w:rFonts w:ascii="Calibri" w:hAnsi="Calibri" w:cs="Calibri"/>
                <w:bCs/>
                <w:sz w:val="21"/>
                <w:szCs w:val="21"/>
              </w:rPr>
              <w:t>budgets</w:t>
            </w:r>
            <w:r w:rsidRPr="0060454B">
              <w:rPr>
                <w:rFonts w:ascii="Calibri" w:hAnsi="Calibri" w:cs="Calibri"/>
                <w:bCs/>
                <w:sz w:val="21"/>
                <w:szCs w:val="21"/>
              </w:rPr>
              <w:t>.</w:t>
            </w:r>
          </w:p>
          <w:p w:rsidR="00D85227" w:rsidRPr="0060454B" w:rsidRDefault="00D85227" w:rsidP="001E08C6">
            <w:pPr>
              <w:numPr>
                <w:ilvl w:val="0"/>
                <w:numId w:val="27"/>
              </w:numPr>
              <w:ind w:left="768"/>
              <w:rPr>
                <w:rFonts w:ascii="Calibri" w:hAnsi="Calibri" w:cs="Calibri"/>
                <w:bCs/>
                <w:sz w:val="21"/>
                <w:szCs w:val="21"/>
              </w:rPr>
            </w:pPr>
            <w:r w:rsidRPr="0060454B">
              <w:rPr>
                <w:rFonts w:ascii="Calibri" w:hAnsi="Calibri" w:cs="Calibri"/>
                <w:bCs/>
                <w:sz w:val="21"/>
                <w:szCs w:val="21"/>
              </w:rPr>
              <w:t xml:space="preserve">Review of </w:t>
            </w:r>
            <w:r w:rsidR="00F17260" w:rsidRPr="0060454B">
              <w:rPr>
                <w:rFonts w:ascii="Calibri" w:hAnsi="Calibri" w:cs="Calibri"/>
                <w:bCs/>
                <w:sz w:val="21"/>
                <w:szCs w:val="21"/>
              </w:rPr>
              <w:t xml:space="preserve">client’s </w:t>
            </w:r>
            <w:r w:rsidRPr="0060454B">
              <w:rPr>
                <w:rFonts w:ascii="Calibri" w:hAnsi="Calibri" w:cs="Calibri"/>
                <w:b/>
                <w:bCs/>
                <w:sz w:val="21"/>
                <w:szCs w:val="21"/>
              </w:rPr>
              <w:t>Capital expenditures</w:t>
            </w:r>
            <w:r w:rsidRPr="0060454B">
              <w:rPr>
                <w:rFonts w:ascii="Calibri" w:hAnsi="Calibri" w:cs="Calibri"/>
                <w:bCs/>
                <w:sz w:val="21"/>
                <w:szCs w:val="21"/>
              </w:rPr>
              <w:t xml:space="preserve"> as per company policy.</w:t>
            </w:r>
          </w:p>
          <w:p w:rsidR="001E08C6" w:rsidRPr="0060454B" w:rsidRDefault="008B1DA5" w:rsidP="00D276CF">
            <w:pPr>
              <w:numPr>
                <w:ilvl w:val="0"/>
                <w:numId w:val="27"/>
              </w:numPr>
              <w:ind w:left="768"/>
              <w:rPr>
                <w:rFonts w:ascii="Calibri" w:hAnsi="Calibri" w:cs="Calibri"/>
                <w:bCs/>
                <w:sz w:val="21"/>
                <w:szCs w:val="21"/>
              </w:rPr>
            </w:pPr>
            <w:r w:rsidRPr="0060454B">
              <w:rPr>
                <w:rFonts w:ascii="Calibri" w:hAnsi="Calibri" w:cs="Calibri"/>
                <w:bCs/>
                <w:sz w:val="21"/>
                <w:szCs w:val="21"/>
              </w:rPr>
              <w:t xml:space="preserve">Creating and monitoring </w:t>
            </w:r>
            <w:r w:rsidRPr="0060454B">
              <w:rPr>
                <w:rFonts w:ascii="Calibri" w:hAnsi="Calibri" w:cs="Calibri"/>
                <w:b/>
                <w:bCs/>
                <w:sz w:val="21"/>
                <w:szCs w:val="21"/>
              </w:rPr>
              <w:t>Management specific reports</w:t>
            </w:r>
            <w:r w:rsidRPr="0060454B">
              <w:rPr>
                <w:rFonts w:ascii="Calibri" w:hAnsi="Calibri" w:cs="Calibri"/>
                <w:bCs/>
                <w:sz w:val="21"/>
                <w:szCs w:val="21"/>
              </w:rPr>
              <w:t xml:space="preserve"> like</w:t>
            </w:r>
            <w:r w:rsidRPr="0060454B">
              <w:rPr>
                <w:rFonts w:ascii="Calibri" w:hAnsi="Calibri" w:cs="Calibri"/>
                <w:b/>
                <w:bCs/>
                <w:sz w:val="21"/>
                <w:szCs w:val="21"/>
              </w:rPr>
              <w:t xml:space="preserve"> Goal vs Actual hour reports</w:t>
            </w:r>
            <w:r w:rsidRPr="0060454B">
              <w:rPr>
                <w:rFonts w:ascii="Calibri" w:hAnsi="Calibri" w:cs="Calibri"/>
                <w:bCs/>
                <w:sz w:val="21"/>
                <w:szCs w:val="21"/>
              </w:rPr>
              <w:t xml:space="preserve">, </w:t>
            </w:r>
            <w:r w:rsidRPr="0060454B">
              <w:rPr>
                <w:rFonts w:ascii="Calibri" w:hAnsi="Calibri" w:cs="Calibri"/>
                <w:b/>
                <w:bCs/>
                <w:sz w:val="21"/>
                <w:szCs w:val="21"/>
              </w:rPr>
              <w:t>drop time report</w:t>
            </w:r>
            <w:r w:rsidRPr="0060454B">
              <w:rPr>
                <w:rFonts w:ascii="Calibri" w:hAnsi="Calibri" w:cs="Calibri"/>
                <w:bCs/>
                <w:sz w:val="21"/>
                <w:szCs w:val="21"/>
              </w:rPr>
              <w:t xml:space="preserve"> and p</w:t>
            </w:r>
            <w:r w:rsidR="00D85227" w:rsidRPr="0060454B">
              <w:rPr>
                <w:rFonts w:ascii="Calibri" w:hAnsi="Calibri" w:cs="Calibri"/>
                <w:bCs/>
                <w:sz w:val="21"/>
                <w:szCs w:val="21"/>
              </w:rPr>
              <w:t xml:space="preserve">reparation of </w:t>
            </w:r>
            <w:r w:rsidR="00D85227" w:rsidRPr="0060454B">
              <w:rPr>
                <w:rFonts w:ascii="Calibri" w:hAnsi="Calibri" w:cs="Calibri"/>
                <w:b/>
                <w:bCs/>
                <w:sz w:val="21"/>
                <w:szCs w:val="21"/>
              </w:rPr>
              <w:t>Management specific reports</w:t>
            </w:r>
            <w:r w:rsidR="00D85227" w:rsidRPr="0060454B">
              <w:rPr>
                <w:rFonts w:ascii="Calibri" w:hAnsi="Calibri" w:cs="Calibri"/>
                <w:bCs/>
                <w:sz w:val="21"/>
                <w:szCs w:val="21"/>
              </w:rPr>
              <w:t xml:space="preserve"> </w:t>
            </w:r>
            <w:r w:rsidR="00F17260" w:rsidRPr="0060454B">
              <w:rPr>
                <w:rFonts w:ascii="Calibri" w:hAnsi="Calibri" w:cs="Calibri"/>
                <w:bCs/>
                <w:sz w:val="21"/>
                <w:szCs w:val="21"/>
              </w:rPr>
              <w:t xml:space="preserve">for EY </w:t>
            </w:r>
            <w:r w:rsidR="00D85227" w:rsidRPr="0060454B">
              <w:rPr>
                <w:rFonts w:ascii="Calibri" w:hAnsi="Calibri" w:cs="Calibri"/>
                <w:bCs/>
                <w:sz w:val="21"/>
                <w:szCs w:val="21"/>
              </w:rPr>
              <w:t xml:space="preserve">like </w:t>
            </w:r>
            <w:r w:rsidR="00D85227" w:rsidRPr="0060454B">
              <w:rPr>
                <w:rFonts w:ascii="Calibri" w:hAnsi="Calibri" w:cs="Calibri"/>
                <w:b/>
                <w:bCs/>
                <w:sz w:val="21"/>
                <w:szCs w:val="21"/>
              </w:rPr>
              <w:t>transportation charges</w:t>
            </w:r>
            <w:r w:rsidR="00D85227" w:rsidRPr="0060454B">
              <w:rPr>
                <w:rFonts w:ascii="Calibri" w:hAnsi="Calibri" w:cs="Calibri"/>
                <w:bCs/>
                <w:sz w:val="21"/>
                <w:szCs w:val="21"/>
              </w:rPr>
              <w:t xml:space="preserve"> (domestic and international) which is directly reportable to Senior Manager</w:t>
            </w:r>
            <w:r w:rsidR="00F17260" w:rsidRPr="0060454B">
              <w:rPr>
                <w:rFonts w:ascii="Calibri" w:hAnsi="Calibri" w:cs="Calibri"/>
                <w:bCs/>
                <w:sz w:val="21"/>
                <w:szCs w:val="21"/>
              </w:rPr>
              <w:t xml:space="preserve"> and review of expenses for authorized approvals.</w:t>
            </w:r>
          </w:p>
          <w:p w:rsidR="001E08C6" w:rsidRPr="0060454B" w:rsidRDefault="001E08C6" w:rsidP="001E08C6">
            <w:pPr>
              <w:numPr>
                <w:ilvl w:val="0"/>
                <w:numId w:val="27"/>
              </w:numPr>
              <w:ind w:left="768"/>
              <w:rPr>
                <w:rFonts w:ascii="Calibri" w:hAnsi="Calibri" w:cs="Calibri"/>
                <w:bCs/>
                <w:sz w:val="21"/>
                <w:szCs w:val="21"/>
              </w:rPr>
            </w:pPr>
            <w:r w:rsidRPr="0060454B">
              <w:rPr>
                <w:rFonts w:ascii="Calibri" w:hAnsi="Calibri" w:cs="Calibri"/>
                <w:bCs/>
                <w:sz w:val="21"/>
                <w:szCs w:val="21"/>
              </w:rPr>
              <w:t>Leading a “</w:t>
            </w:r>
            <w:r w:rsidRPr="0060454B">
              <w:rPr>
                <w:rFonts w:ascii="Calibri" w:hAnsi="Calibri" w:cs="Calibri"/>
                <w:b/>
                <w:bCs/>
                <w:sz w:val="21"/>
                <w:szCs w:val="21"/>
              </w:rPr>
              <w:t>Goodwill</w:t>
            </w:r>
            <w:r w:rsidRPr="0060454B">
              <w:rPr>
                <w:rFonts w:ascii="Calibri" w:hAnsi="Calibri" w:cs="Calibri"/>
                <w:bCs/>
                <w:sz w:val="21"/>
                <w:szCs w:val="21"/>
              </w:rPr>
              <w:t xml:space="preserve">” </w:t>
            </w:r>
            <w:r w:rsidRPr="0060454B">
              <w:rPr>
                <w:rFonts w:ascii="Calibri" w:hAnsi="Calibri" w:cs="Calibri"/>
                <w:b/>
                <w:bCs/>
                <w:sz w:val="21"/>
                <w:szCs w:val="21"/>
              </w:rPr>
              <w:t>Centre of Excellence (COE)</w:t>
            </w:r>
            <w:r w:rsidRPr="0060454B">
              <w:rPr>
                <w:rFonts w:ascii="Calibri" w:hAnsi="Calibri" w:cs="Calibri"/>
                <w:bCs/>
                <w:sz w:val="21"/>
                <w:szCs w:val="21"/>
              </w:rPr>
              <w:t xml:space="preserve"> as a Lead </w:t>
            </w:r>
            <w:r w:rsidR="00E87BE2" w:rsidRPr="0060454B">
              <w:rPr>
                <w:rFonts w:ascii="Calibri" w:hAnsi="Calibri" w:cs="Calibri"/>
                <w:bCs/>
                <w:sz w:val="21"/>
                <w:szCs w:val="21"/>
              </w:rPr>
              <w:t>AM</w:t>
            </w:r>
            <w:r w:rsidRPr="0060454B">
              <w:rPr>
                <w:rFonts w:ascii="Calibri" w:hAnsi="Calibri" w:cs="Calibri"/>
                <w:bCs/>
                <w:sz w:val="21"/>
                <w:szCs w:val="21"/>
              </w:rPr>
              <w:t xml:space="preserve">, Gurgaon </w:t>
            </w:r>
            <w:r w:rsidR="001A542C">
              <w:rPr>
                <w:rFonts w:ascii="Calibri" w:hAnsi="Calibri" w:cs="Calibri"/>
                <w:bCs/>
                <w:sz w:val="21"/>
                <w:szCs w:val="21"/>
              </w:rPr>
              <w:t xml:space="preserve">office </w:t>
            </w:r>
            <w:r w:rsidRPr="0060454B">
              <w:rPr>
                <w:rFonts w:ascii="Calibri" w:hAnsi="Calibri" w:cs="Calibri"/>
                <w:bCs/>
                <w:sz w:val="21"/>
                <w:szCs w:val="21"/>
              </w:rPr>
              <w:t xml:space="preserve">and actively involved in Goodwill &amp; Intangible Impairment testing, Sensitivity &amp; </w:t>
            </w:r>
            <w:r w:rsidR="00E87BE2" w:rsidRPr="0060454B">
              <w:rPr>
                <w:rFonts w:ascii="Calibri" w:hAnsi="Calibri" w:cs="Calibri"/>
                <w:bCs/>
                <w:sz w:val="21"/>
                <w:szCs w:val="21"/>
              </w:rPr>
              <w:t xml:space="preserve">BEP </w:t>
            </w:r>
            <w:r w:rsidRPr="0060454B">
              <w:rPr>
                <w:rFonts w:ascii="Calibri" w:hAnsi="Calibri" w:cs="Calibri"/>
                <w:bCs/>
                <w:sz w:val="21"/>
                <w:szCs w:val="21"/>
              </w:rPr>
              <w:t>Analysis</w:t>
            </w:r>
            <w:r w:rsidR="00E87BE2" w:rsidRPr="0060454B">
              <w:rPr>
                <w:rFonts w:ascii="Calibri" w:hAnsi="Calibri" w:cs="Calibri"/>
                <w:bCs/>
                <w:sz w:val="21"/>
                <w:szCs w:val="21"/>
              </w:rPr>
              <w:t xml:space="preserve"> </w:t>
            </w:r>
            <w:r w:rsidRPr="0060454B">
              <w:rPr>
                <w:rFonts w:ascii="Calibri" w:hAnsi="Calibri" w:cs="Calibri"/>
                <w:bCs/>
                <w:sz w:val="21"/>
                <w:szCs w:val="21"/>
              </w:rPr>
              <w:t xml:space="preserve">and valuation assumption testing as per </w:t>
            </w:r>
            <w:r w:rsidR="00FF3627" w:rsidRPr="0060454B">
              <w:rPr>
                <w:rFonts w:ascii="Calibri" w:hAnsi="Calibri" w:cs="Calibri"/>
                <w:b/>
                <w:bCs/>
                <w:sz w:val="21"/>
                <w:szCs w:val="21"/>
              </w:rPr>
              <w:t>ASC 350</w:t>
            </w:r>
            <w:r w:rsidR="00FF3627" w:rsidRPr="0060454B">
              <w:rPr>
                <w:rFonts w:ascii="Calibri" w:hAnsi="Calibri" w:cs="Calibri"/>
                <w:bCs/>
                <w:sz w:val="21"/>
                <w:szCs w:val="21"/>
              </w:rPr>
              <w:t xml:space="preserve"> of </w:t>
            </w:r>
            <w:r w:rsidRPr="0060454B">
              <w:rPr>
                <w:rFonts w:ascii="Calibri" w:hAnsi="Calibri" w:cs="Calibri"/>
                <w:b/>
                <w:bCs/>
                <w:sz w:val="21"/>
                <w:szCs w:val="21"/>
              </w:rPr>
              <w:t>US GAAP</w:t>
            </w:r>
            <w:r w:rsidRPr="0060454B">
              <w:rPr>
                <w:rFonts w:ascii="Calibri" w:hAnsi="Calibri" w:cs="Calibri"/>
                <w:bCs/>
                <w:sz w:val="21"/>
                <w:szCs w:val="21"/>
              </w:rPr>
              <w:t>.</w:t>
            </w:r>
          </w:p>
          <w:p w:rsidR="001E08C6" w:rsidRPr="0060454B" w:rsidRDefault="001E08C6" w:rsidP="001E08C6">
            <w:pPr>
              <w:numPr>
                <w:ilvl w:val="0"/>
                <w:numId w:val="27"/>
              </w:numPr>
              <w:ind w:left="768"/>
              <w:rPr>
                <w:rFonts w:ascii="Calibri" w:hAnsi="Calibri" w:cs="Calibri"/>
                <w:bCs/>
                <w:sz w:val="21"/>
                <w:szCs w:val="21"/>
              </w:rPr>
            </w:pPr>
            <w:r w:rsidRPr="0060454B">
              <w:rPr>
                <w:rFonts w:ascii="Calibri" w:hAnsi="Calibri" w:cs="Calibri"/>
                <w:bCs/>
                <w:sz w:val="21"/>
                <w:szCs w:val="21"/>
              </w:rPr>
              <w:t>Active member of EY “</w:t>
            </w:r>
            <w:r w:rsidRPr="0060454B">
              <w:rPr>
                <w:rFonts w:ascii="Calibri" w:hAnsi="Calibri" w:cs="Calibri"/>
                <w:b/>
                <w:bCs/>
                <w:sz w:val="21"/>
                <w:szCs w:val="21"/>
              </w:rPr>
              <w:t>Revenue Recognition - ASC 606</w:t>
            </w:r>
            <w:r w:rsidR="00BA6082" w:rsidRPr="0060454B">
              <w:rPr>
                <w:rFonts w:ascii="Calibri" w:hAnsi="Calibri" w:cs="Calibri"/>
                <w:b/>
                <w:bCs/>
                <w:sz w:val="21"/>
                <w:szCs w:val="21"/>
              </w:rPr>
              <w:t xml:space="preserve"> &amp; IFRS 15</w:t>
            </w:r>
            <w:r w:rsidRPr="0060454B">
              <w:rPr>
                <w:rFonts w:ascii="Calibri" w:hAnsi="Calibri" w:cs="Calibri"/>
                <w:bCs/>
                <w:sz w:val="21"/>
                <w:szCs w:val="21"/>
              </w:rPr>
              <w:t xml:space="preserve">” </w:t>
            </w:r>
            <w:r w:rsidRPr="0060454B">
              <w:rPr>
                <w:rFonts w:ascii="Calibri" w:hAnsi="Calibri" w:cs="Calibri"/>
                <w:b/>
                <w:bCs/>
                <w:sz w:val="21"/>
                <w:szCs w:val="21"/>
              </w:rPr>
              <w:t>Centre of Excellence (COE)</w:t>
            </w:r>
            <w:r w:rsidRPr="0060454B">
              <w:rPr>
                <w:rFonts w:ascii="Calibri" w:hAnsi="Calibri" w:cs="Calibri"/>
                <w:bCs/>
                <w:sz w:val="21"/>
                <w:szCs w:val="21"/>
              </w:rPr>
              <w:t xml:space="preserve"> team and working together with </w:t>
            </w:r>
            <w:r w:rsidRPr="0060454B">
              <w:rPr>
                <w:rFonts w:ascii="Calibri" w:hAnsi="Calibri" w:cs="Calibri"/>
                <w:b/>
                <w:bCs/>
                <w:sz w:val="21"/>
                <w:szCs w:val="21"/>
              </w:rPr>
              <w:t>EY FAAS</w:t>
            </w:r>
            <w:r w:rsidRPr="0060454B">
              <w:rPr>
                <w:rFonts w:ascii="Calibri" w:hAnsi="Calibri" w:cs="Calibri"/>
                <w:bCs/>
                <w:sz w:val="21"/>
                <w:szCs w:val="21"/>
              </w:rPr>
              <w:t xml:space="preserve"> team on multiple revenue contracts as per </w:t>
            </w:r>
            <w:r w:rsidRPr="0060454B">
              <w:rPr>
                <w:rFonts w:ascii="Calibri" w:hAnsi="Calibri" w:cs="Calibri"/>
                <w:b/>
                <w:bCs/>
                <w:sz w:val="21"/>
                <w:szCs w:val="21"/>
              </w:rPr>
              <w:t>ASC 606</w:t>
            </w:r>
            <w:r w:rsidRPr="0060454B">
              <w:rPr>
                <w:rFonts w:ascii="Calibri" w:hAnsi="Calibri" w:cs="Calibri"/>
                <w:bCs/>
                <w:sz w:val="21"/>
                <w:szCs w:val="21"/>
              </w:rPr>
              <w:t xml:space="preserve"> </w:t>
            </w:r>
            <w:r w:rsidR="00FF3627" w:rsidRPr="0060454B">
              <w:rPr>
                <w:rFonts w:ascii="Calibri" w:hAnsi="Calibri" w:cs="Calibri"/>
                <w:bCs/>
                <w:sz w:val="21"/>
                <w:szCs w:val="21"/>
              </w:rPr>
              <w:t xml:space="preserve">of </w:t>
            </w:r>
            <w:r w:rsidR="00FF3627" w:rsidRPr="0060454B">
              <w:rPr>
                <w:rFonts w:ascii="Calibri" w:hAnsi="Calibri" w:cs="Calibri"/>
                <w:b/>
                <w:bCs/>
                <w:sz w:val="21"/>
                <w:szCs w:val="21"/>
              </w:rPr>
              <w:t>US GAAP</w:t>
            </w:r>
            <w:r w:rsidR="00BA6082" w:rsidRPr="0060454B">
              <w:rPr>
                <w:rFonts w:ascii="Calibri" w:hAnsi="Calibri" w:cs="Calibri"/>
                <w:b/>
                <w:bCs/>
                <w:sz w:val="21"/>
                <w:szCs w:val="21"/>
              </w:rPr>
              <w:t xml:space="preserve"> and IFRS 15</w:t>
            </w:r>
            <w:r w:rsidRPr="0060454B">
              <w:rPr>
                <w:rFonts w:ascii="Calibri" w:hAnsi="Calibri" w:cs="Calibri"/>
                <w:bCs/>
                <w:sz w:val="21"/>
                <w:szCs w:val="21"/>
              </w:rPr>
              <w:t>.</w:t>
            </w:r>
          </w:p>
          <w:p w:rsidR="00156882" w:rsidRPr="0060454B" w:rsidRDefault="00156882" w:rsidP="001E08C6">
            <w:pPr>
              <w:numPr>
                <w:ilvl w:val="0"/>
                <w:numId w:val="27"/>
              </w:numPr>
              <w:ind w:left="768"/>
              <w:rPr>
                <w:rFonts w:ascii="Calibri" w:hAnsi="Calibri" w:cs="Calibri"/>
                <w:bCs/>
                <w:sz w:val="21"/>
                <w:szCs w:val="21"/>
              </w:rPr>
            </w:pPr>
            <w:r w:rsidRPr="0060454B">
              <w:rPr>
                <w:rFonts w:ascii="Calibri" w:hAnsi="Calibri" w:cs="Calibri"/>
                <w:bCs/>
                <w:sz w:val="21"/>
                <w:szCs w:val="21"/>
              </w:rPr>
              <w:t xml:space="preserve">Assisting onshore teams for preparing </w:t>
            </w:r>
            <w:r w:rsidRPr="0060454B">
              <w:rPr>
                <w:rFonts w:ascii="Calibri" w:hAnsi="Calibri" w:cs="Calibri"/>
                <w:b/>
                <w:bCs/>
                <w:sz w:val="21"/>
                <w:szCs w:val="21"/>
              </w:rPr>
              <w:t>Process Flow Diagrams (PFD’s)</w:t>
            </w:r>
            <w:r w:rsidRPr="0060454B">
              <w:rPr>
                <w:rFonts w:ascii="Calibri" w:hAnsi="Calibri" w:cs="Calibri"/>
                <w:bCs/>
                <w:sz w:val="21"/>
                <w:szCs w:val="21"/>
              </w:rPr>
              <w:t xml:space="preserve"> of client’s business processes. Assisting onshore team with </w:t>
            </w:r>
            <w:r w:rsidRPr="0060454B">
              <w:rPr>
                <w:rFonts w:ascii="Calibri" w:hAnsi="Calibri" w:cs="Calibri"/>
                <w:b/>
                <w:bCs/>
                <w:sz w:val="21"/>
                <w:szCs w:val="21"/>
              </w:rPr>
              <w:t>Internal Controls Testing</w:t>
            </w:r>
            <w:r w:rsidRPr="0060454B">
              <w:rPr>
                <w:rFonts w:ascii="Calibri" w:hAnsi="Calibri" w:cs="Calibri"/>
                <w:bCs/>
                <w:sz w:val="21"/>
                <w:szCs w:val="21"/>
              </w:rPr>
              <w:t xml:space="preserve"> </w:t>
            </w:r>
            <w:r w:rsidR="00FE4D9D" w:rsidRPr="0060454B">
              <w:rPr>
                <w:rFonts w:ascii="Calibri" w:hAnsi="Calibri" w:cs="Calibri"/>
                <w:bCs/>
                <w:sz w:val="21"/>
                <w:szCs w:val="21"/>
              </w:rPr>
              <w:t xml:space="preserve">as per </w:t>
            </w:r>
            <w:r w:rsidR="00FE4D9D" w:rsidRPr="0060454B">
              <w:rPr>
                <w:rFonts w:ascii="Calibri" w:hAnsi="Calibri" w:cs="Calibri"/>
                <w:b/>
                <w:bCs/>
                <w:sz w:val="21"/>
                <w:szCs w:val="21"/>
              </w:rPr>
              <w:t>SOX 404</w:t>
            </w:r>
            <w:r w:rsidR="00FE4D9D" w:rsidRPr="0060454B">
              <w:rPr>
                <w:rFonts w:ascii="Calibri" w:hAnsi="Calibri" w:cs="Calibri"/>
                <w:bCs/>
                <w:sz w:val="21"/>
                <w:szCs w:val="21"/>
              </w:rPr>
              <w:t xml:space="preserve"> </w:t>
            </w:r>
            <w:r w:rsidRPr="0060454B">
              <w:rPr>
                <w:rFonts w:ascii="Calibri" w:hAnsi="Calibri" w:cs="Calibri"/>
                <w:bCs/>
                <w:sz w:val="21"/>
                <w:szCs w:val="21"/>
              </w:rPr>
              <w:t xml:space="preserve">(including </w:t>
            </w:r>
            <w:r w:rsidRPr="0060454B">
              <w:rPr>
                <w:rFonts w:ascii="Calibri" w:hAnsi="Calibri" w:cs="Calibri"/>
                <w:b/>
                <w:bCs/>
                <w:sz w:val="21"/>
                <w:szCs w:val="21"/>
              </w:rPr>
              <w:t>Design &amp; Implementation</w:t>
            </w:r>
            <w:r w:rsidRPr="0060454B">
              <w:rPr>
                <w:rFonts w:ascii="Calibri" w:hAnsi="Calibri" w:cs="Calibri"/>
                <w:bCs/>
                <w:sz w:val="21"/>
                <w:szCs w:val="21"/>
              </w:rPr>
              <w:t xml:space="preserve"> and </w:t>
            </w:r>
            <w:r w:rsidR="00FE4D9D" w:rsidRPr="0060454B">
              <w:rPr>
                <w:rFonts w:ascii="Calibri" w:hAnsi="Calibri" w:cs="Calibri"/>
                <w:b/>
                <w:bCs/>
                <w:sz w:val="21"/>
                <w:szCs w:val="21"/>
              </w:rPr>
              <w:t>O</w:t>
            </w:r>
            <w:r w:rsidRPr="0060454B">
              <w:rPr>
                <w:rFonts w:ascii="Calibri" w:hAnsi="Calibri" w:cs="Calibri"/>
                <w:b/>
                <w:bCs/>
                <w:sz w:val="21"/>
                <w:szCs w:val="21"/>
              </w:rPr>
              <w:t>perating Effectiveness testing</w:t>
            </w:r>
            <w:r w:rsidRPr="0060454B">
              <w:rPr>
                <w:rFonts w:ascii="Calibri" w:hAnsi="Calibri" w:cs="Calibri"/>
                <w:bCs/>
                <w:sz w:val="21"/>
                <w:szCs w:val="21"/>
              </w:rPr>
              <w:t xml:space="preserve">) which includes Independent testing, review and re-performance testing as a part of OE testing. </w:t>
            </w:r>
          </w:p>
          <w:p w:rsidR="00EE64C4" w:rsidRPr="0060454B" w:rsidRDefault="00EE64C4" w:rsidP="001E08C6">
            <w:pPr>
              <w:numPr>
                <w:ilvl w:val="0"/>
                <w:numId w:val="27"/>
              </w:numPr>
              <w:ind w:left="768"/>
              <w:rPr>
                <w:rFonts w:ascii="Calibri" w:hAnsi="Calibri" w:cs="Calibri"/>
                <w:bCs/>
                <w:sz w:val="21"/>
                <w:szCs w:val="21"/>
              </w:rPr>
            </w:pPr>
            <w:r w:rsidRPr="0060454B">
              <w:rPr>
                <w:rFonts w:ascii="Calibri" w:hAnsi="Calibri" w:cs="Calibri"/>
                <w:bCs/>
                <w:sz w:val="21"/>
                <w:szCs w:val="21"/>
              </w:rPr>
              <w:t xml:space="preserve">Imparting </w:t>
            </w:r>
            <w:r w:rsidRPr="0060454B">
              <w:rPr>
                <w:rFonts w:ascii="Calibri" w:hAnsi="Calibri" w:cs="Calibri"/>
                <w:b/>
                <w:bCs/>
                <w:sz w:val="21"/>
                <w:szCs w:val="21"/>
              </w:rPr>
              <w:t>topic based technical trainings</w:t>
            </w:r>
            <w:r w:rsidRPr="0060454B">
              <w:rPr>
                <w:rFonts w:ascii="Calibri" w:hAnsi="Calibri" w:cs="Calibri"/>
                <w:bCs/>
                <w:sz w:val="21"/>
                <w:szCs w:val="21"/>
              </w:rPr>
              <w:t xml:space="preserve"> as a facilitator and </w:t>
            </w:r>
            <w:r w:rsidRPr="0060454B">
              <w:rPr>
                <w:rFonts w:ascii="Calibri" w:hAnsi="Calibri" w:cs="Calibri"/>
                <w:b/>
                <w:bCs/>
                <w:sz w:val="21"/>
                <w:szCs w:val="21"/>
              </w:rPr>
              <w:t>conducting Interviews.</w:t>
            </w:r>
          </w:p>
          <w:p w:rsidR="00EA00A1" w:rsidRPr="0060454B" w:rsidRDefault="00EA00A1" w:rsidP="001E08C6">
            <w:pPr>
              <w:numPr>
                <w:ilvl w:val="0"/>
                <w:numId w:val="27"/>
              </w:numPr>
              <w:ind w:left="768"/>
              <w:rPr>
                <w:rFonts w:ascii="Calibri" w:hAnsi="Calibri" w:cs="Calibri"/>
                <w:bCs/>
                <w:sz w:val="21"/>
                <w:szCs w:val="21"/>
              </w:rPr>
            </w:pPr>
            <w:r w:rsidRPr="0060454B">
              <w:rPr>
                <w:rFonts w:ascii="Calibri" w:hAnsi="Calibri" w:cs="Calibri"/>
                <w:bCs/>
                <w:sz w:val="21"/>
                <w:szCs w:val="21"/>
              </w:rPr>
              <w:t xml:space="preserve">Providing </w:t>
            </w:r>
            <w:r w:rsidRPr="0060454B">
              <w:rPr>
                <w:rFonts w:ascii="Calibri" w:hAnsi="Calibri" w:cs="Calibri"/>
                <w:b/>
                <w:bCs/>
                <w:sz w:val="21"/>
                <w:szCs w:val="21"/>
              </w:rPr>
              <w:t>innovative ideas</w:t>
            </w:r>
            <w:r w:rsidRPr="0060454B">
              <w:rPr>
                <w:rFonts w:ascii="Calibri" w:hAnsi="Calibri" w:cs="Calibri"/>
                <w:bCs/>
                <w:sz w:val="21"/>
                <w:szCs w:val="21"/>
              </w:rPr>
              <w:t xml:space="preserve"> and </w:t>
            </w:r>
            <w:r w:rsidRPr="0060454B">
              <w:rPr>
                <w:rFonts w:ascii="Calibri" w:hAnsi="Calibri" w:cs="Calibri"/>
                <w:b/>
                <w:bCs/>
                <w:sz w:val="21"/>
                <w:szCs w:val="21"/>
              </w:rPr>
              <w:t>developing professional relationships with onshore team</w:t>
            </w:r>
            <w:r w:rsidRPr="0060454B">
              <w:rPr>
                <w:rFonts w:ascii="Calibri" w:hAnsi="Calibri" w:cs="Calibri"/>
                <w:bCs/>
                <w:sz w:val="21"/>
                <w:szCs w:val="21"/>
              </w:rPr>
              <w:t xml:space="preserve"> to gain additional business at EY GDS level</w:t>
            </w:r>
            <w:r w:rsidR="00AD0859" w:rsidRPr="0060454B">
              <w:rPr>
                <w:rFonts w:ascii="Calibri" w:hAnsi="Calibri" w:cs="Calibri"/>
                <w:bCs/>
                <w:sz w:val="21"/>
                <w:szCs w:val="21"/>
              </w:rPr>
              <w:t>.</w:t>
            </w:r>
          </w:p>
          <w:p w:rsidR="001E08C6" w:rsidRPr="0060454B" w:rsidRDefault="001E08C6" w:rsidP="00200887">
            <w:pPr>
              <w:rPr>
                <w:rFonts w:ascii="Calibri" w:hAnsi="Calibri" w:cs="Calibri"/>
                <w:b/>
                <w:bCs/>
                <w:sz w:val="21"/>
                <w:szCs w:val="21"/>
                <w:u w:val="single"/>
              </w:rPr>
            </w:pPr>
          </w:p>
          <w:p w:rsidR="006D043C" w:rsidRPr="0060454B" w:rsidRDefault="001E08C6" w:rsidP="00200887">
            <w:pPr>
              <w:rPr>
                <w:rFonts w:ascii="Calibri" w:hAnsi="Calibri" w:cs="Calibri"/>
                <w:b/>
                <w:bCs/>
                <w:sz w:val="21"/>
                <w:szCs w:val="21"/>
              </w:rPr>
            </w:pPr>
            <w:r w:rsidRPr="0060454B">
              <w:rPr>
                <w:rFonts w:ascii="Calibri" w:hAnsi="Calibri" w:cs="Calibri"/>
                <w:b/>
                <w:bCs/>
                <w:sz w:val="21"/>
                <w:szCs w:val="21"/>
                <w:u w:val="single"/>
              </w:rPr>
              <w:t>(B</w:t>
            </w:r>
            <w:r w:rsidR="006D043C" w:rsidRPr="0060454B">
              <w:rPr>
                <w:rFonts w:ascii="Calibri" w:hAnsi="Calibri" w:cs="Calibri"/>
                <w:b/>
                <w:bCs/>
                <w:sz w:val="21"/>
                <w:szCs w:val="21"/>
                <w:u w:val="single"/>
              </w:rPr>
              <w:t>) Deloit</w:t>
            </w:r>
            <w:r w:rsidR="007B2403" w:rsidRPr="0060454B">
              <w:rPr>
                <w:rFonts w:ascii="Calibri" w:hAnsi="Calibri" w:cs="Calibri"/>
                <w:b/>
                <w:bCs/>
                <w:sz w:val="21"/>
                <w:szCs w:val="21"/>
                <w:u w:val="single"/>
              </w:rPr>
              <w:t xml:space="preserve">te &amp; </w:t>
            </w:r>
            <w:r w:rsidR="005B2670" w:rsidRPr="0060454B">
              <w:rPr>
                <w:rFonts w:ascii="Calibri" w:hAnsi="Calibri" w:cs="Calibri"/>
                <w:b/>
                <w:bCs/>
                <w:sz w:val="21"/>
                <w:szCs w:val="21"/>
                <w:u w:val="single"/>
              </w:rPr>
              <w:t>Touché</w:t>
            </w:r>
            <w:r w:rsidR="007B2403" w:rsidRPr="0060454B">
              <w:rPr>
                <w:rFonts w:ascii="Calibri" w:hAnsi="Calibri" w:cs="Calibri"/>
                <w:b/>
                <w:bCs/>
                <w:sz w:val="21"/>
                <w:szCs w:val="21"/>
                <w:u w:val="single"/>
              </w:rPr>
              <w:t xml:space="preserve"> </w:t>
            </w:r>
            <w:r w:rsidR="006D043C" w:rsidRPr="0060454B">
              <w:rPr>
                <w:rFonts w:ascii="Calibri" w:hAnsi="Calibri" w:cs="Calibri"/>
                <w:b/>
                <w:bCs/>
                <w:sz w:val="21"/>
                <w:szCs w:val="21"/>
                <w:u w:val="single"/>
              </w:rPr>
              <w:t xml:space="preserve">AERS India Pvt. Ltd. </w:t>
            </w:r>
            <w:r w:rsidR="005C04C3">
              <w:rPr>
                <w:rFonts w:ascii="Calibri" w:hAnsi="Calibri" w:cs="Calibri"/>
                <w:b/>
                <w:bCs/>
                <w:sz w:val="21"/>
                <w:szCs w:val="21"/>
                <w:u w:val="single"/>
              </w:rPr>
              <w:t xml:space="preserve">– (Audit Senior) </w:t>
            </w:r>
            <w:r w:rsidR="006D043C" w:rsidRPr="0060454B">
              <w:rPr>
                <w:rFonts w:ascii="Calibri" w:hAnsi="Calibri" w:cs="Calibri"/>
                <w:b/>
                <w:bCs/>
                <w:sz w:val="21"/>
                <w:szCs w:val="21"/>
                <w:u w:val="single"/>
              </w:rPr>
              <w:t xml:space="preserve">(Sep’13 </w:t>
            </w:r>
            <w:r w:rsidR="005B2670" w:rsidRPr="0060454B">
              <w:rPr>
                <w:rFonts w:ascii="Calibri" w:hAnsi="Calibri" w:cs="Calibri"/>
                <w:b/>
                <w:bCs/>
                <w:sz w:val="21"/>
                <w:szCs w:val="21"/>
                <w:u w:val="single"/>
              </w:rPr>
              <w:t xml:space="preserve">– </w:t>
            </w:r>
            <w:r w:rsidR="00663053" w:rsidRPr="0060454B">
              <w:rPr>
                <w:rFonts w:ascii="Calibri" w:hAnsi="Calibri" w:cs="Calibri"/>
                <w:b/>
                <w:bCs/>
                <w:sz w:val="21"/>
                <w:szCs w:val="21"/>
                <w:u w:val="single"/>
              </w:rPr>
              <w:t>Sep’16</w:t>
            </w:r>
            <w:r w:rsidR="006D043C" w:rsidRPr="0060454B">
              <w:rPr>
                <w:rFonts w:ascii="Calibri" w:hAnsi="Calibri" w:cs="Calibri"/>
                <w:b/>
                <w:bCs/>
                <w:sz w:val="21"/>
                <w:szCs w:val="21"/>
                <w:u w:val="single"/>
              </w:rPr>
              <w:t>)</w:t>
            </w:r>
            <w:r w:rsidR="003F7B4F" w:rsidRPr="0060454B">
              <w:rPr>
                <w:rFonts w:ascii="Calibri" w:hAnsi="Calibri" w:cs="Calibri"/>
                <w:b/>
                <w:bCs/>
                <w:sz w:val="21"/>
                <w:szCs w:val="21"/>
              </w:rPr>
              <w:t xml:space="preserve"> :</w:t>
            </w:r>
          </w:p>
          <w:p w:rsidR="00A4423B" w:rsidRPr="0060454B" w:rsidRDefault="00A4423B" w:rsidP="00A4423B">
            <w:pPr>
              <w:ind w:left="408"/>
              <w:rPr>
                <w:rFonts w:ascii="Calibri" w:hAnsi="Calibri" w:cs="Calibri"/>
                <w:b/>
                <w:bCs/>
                <w:sz w:val="21"/>
                <w:szCs w:val="21"/>
              </w:rPr>
            </w:pPr>
            <w:r w:rsidRPr="0060454B">
              <w:rPr>
                <w:rFonts w:ascii="Calibri" w:hAnsi="Calibri" w:cs="Calibri"/>
                <w:b/>
                <w:bCs/>
                <w:sz w:val="21"/>
                <w:szCs w:val="21"/>
              </w:rPr>
              <w:t>Responsibilities undertaken:</w:t>
            </w:r>
          </w:p>
          <w:p w:rsidR="00A4423B" w:rsidRPr="0060454B" w:rsidRDefault="0082063C" w:rsidP="00DC70AD">
            <w:pPr>
              <w:numPr>
                <w:ilvl w:val="0"/>
                <w:numId w:val="27"/>
              </w:numPr>
              <w:ind w:left="768"/>
              <w:rPr>
                <w:rFonts w:ascii="Calibri" w:hAnsi="Calibri" w:cs="Calibri"/>
                <w:bCs/>
                <w:sz w:val="21"/>
                <w:szCs w:val="21"/>
              </w:rPr>
            </w:pPr>
            <w:r w:rsidRPr="0060454B">
              <w:rPr>
                <w:rFonts w:ascii="Calibri" w:hAnsi="Calibri" w:cs="Calibri"/>
                <w:bCs/>
                <w:sz w:val="21"/>
                <w:szCs w:val="21"/>
              </w:rPr>
              <w:t xml:space="preserve">Assisting in </w:t>
            </w:r>
            <w:r w:rsidRPr="0060454B">
              <w:rPr>
                <w:rFonts w:ascii="Calibri" w:hAnsi="Calibri" w:cs="Calibri"/>
                <w:b/>
                <w:bCs/>
                <w:sz w:val="21"/>
                <w:szCs w:val="21"/>
              </w:rPr>
              <w:t>Audit Planning</w:t>
            </w:r>
            <w:r w:rsidRPr="0060454B">
              <w:rPr>
                <w:rFonts w:ascii="Calibri" w:hAnsi="Calibri" w:cs="Calibri"/>
                <w:bCs/>
                <w:sz w:val="21"/>
                <w:szCs w:val="21"/>
              </w:rPr>
              <w:t xml:space="preserve">, </w:t>
            </w:r>
            <w:r w:rsidRPr="0060454B">
              <w:rPr>
                <w:rFonts w:ascii="Calibri" w:hAnsi="Calibri" w:cs="Calibri"/>
                <w:b/>
                <w:bCs/>
                <w:sz w:val="21"/>
                <w:szCs w:val="21"/>
              </w:rPr>
              <w:t>p</w:t>
            </w:r>
            <w:r w:rsidR="00A4423B" w:rsidRPr="0060454B">
              <w:rPr>
                <w:rFonts w:ascii="Calibri" w:hAnsi="Calibri" w:cs="Calibri"/>
                <w:b/>
                <w:bCs/>
                <w:sz w:val="21"/>
                <w:szCs w:val="21"/>
              </w:rPr>
              <w:t xml:space="preserve">reliminary </w:t>
            </w:r>
            <w:r w:rsidRPr="0060454B">
              <w:rPr>
                <w:rFonts w:ascii="Calibri" w:hAnsi="Calibri" w:cs="Calibri"/>
                <w:b/>
                <w:bCs/>
                <w:sz w:val="21"/>
                <w:szCs w:val="21"/>
              </w:rPr>
              <w:t>a</w:t>
            </w:r>
            <w:r w:rsidR="00A4423B" w:rsidRPr="0060454B">
              <w:rPr>
                <w:rFonts w:ascii="Calibri" w:hAnsi="Calibri" w:cs="Calibri"/>
                <w:b/>
                <w:bCs/>
                <w:sz w:val="21"/>
                <w:szCs w:val="21"/>
              </w:rPr>
              <w:t>nalyt</w:t>
            </w:r>
            <w:r w:rsidR="00FB60E4" w:rsidRPr="0060454B">
              <w:rPr>
                <w:rFonts w:ascii="Calibri" w:hAnsi="Calibri" w:cs="Calibri"/>
                <w:b/>
                <w:bCs/>
                <w:sz w:val="21"/>
                <w:szCs w:val="21"/>
              </w:rPr>
              <w:t xml:space="preserve">ical </w:t>
            </w:r>
            <w:r w:rsidRPr="0060454B">
              <w:rPr>
                <w:rFonts w:ascii="Calibri" w:hAnsi="Calibri" w:cs="Calibri"/>
                <w:b/>
                <w:bCs/>
                <w:sz w:val="21"/>
                <w:szCs w:val="21"/>
              </w:rPr>
              <w:t>review</w:t>
            </w:r>
            <w:r w:rsidRPr="0060454B">
              <w:rPr>
                <w:rFonts w:ascii="Calibri" w:hAnsi="Calibri" w:cs="Calibri"/>
                <w:bCs/>
                <w:sz w:val="21"/>
                <w:szCs w:val="21"/>
              </w:rPr>
              <w:t xml:space="preserve">, </w:t>
            </w:r>
            <w:r w:rsidRPr="0060454B">
              <w:rPr>
                <w:rFonts w:ascii="Calibri" w:hAnsi="Calibri" w:cs="Calibri"/>
                <w:b/>
                <w:bCs/>
                <w:sz w:val="21"/>
                <w:szCs w:val="21"/>
              </w:rPr>
              <w:t>substantive d</w:t>
            </w:r>
            <w:r w:rsidR="008C4896" w:rsidRPr="0060454B">
              <w:rPr>
                <w:rFonts w:ascii="Calibri" w:hAnsi="Calibri" w:cs="Calibri"/>
                <w:b/>
                <w:bCs/>
                <w:sz w:val="21"/>
                <w:szCs w:val="21"/>
              </w:rPr>
              <w:t xml:space="preserve">etail </w:t>
            </w:r>
            <w:r w:rsidRPr="0060454B">
              <w:rPr>
                <w:rFonts w:ascii="Calibri" w:hAnsi="Calibri" w:cs="Calibri"/>
                <w:b/>
                <w:bCs/>
                <w:sz w:val="21"/>
                <w:szCs w:val="21"/>
              </w:rPr>
              <w:t>t</w:t>
            </w:r>
            <w:r w:rsidR="00A4423B" w:rsidRPr="0060454B">
              <w:rPr>
                <w:rFonts w:ascii="Calibri" w:hAnsi="Calibri" w:cs="Calibri"/>
                <w:b/>
                <w:bCs/>
                <w:sz w:val="21"/>
                <w:szCs w:val="21"/>
              </w:rPr>
              <w:t>esting</w:t>
            </w:r>
            <w:r w:rsidR="00A4423B" w:rsidRPr="0060454B">
              <w:rPr>
                <w:rFonts w:ascii="Calibri" w:hAnsi="Calibri" w:cs="Calibri"/>
                <w:bCs/>
                <w:sz w:val="21"/>
                <w:szCs w:val="21"/>
              </w:rPr>
              <w:t xml:space="preserve"> </w:t>
            </w:r>
            <w:r w:rsidR="008C4896" w:rsidRPr="0060454B">
              <w:rPr>
                <w:rFonts w:ascii="Calibri" w:hAnsi="Calibri" w:cs="Calibri"/>
                <w:bCs/>
                <w:sz w:val="21"/>
                <w:szCs w:val="21"/>
              </w:rPr>
              <w:t xml:space="preserve">on </w:t>
            </w:r>
            <w:r w:rsidR="00A4423B" w:rsidRPr="0060454B">
              <w:rPr>
                <w:rFonts w:ascii="Calibri" w:hAnsi="Calibri" w:cs="Calibri"/>
                <w:bCs/>
                <w:sz w:val="21"/>
                <w:szCs w:val="21"/>
              </w:rPr>
              <w:t>specific areas such as</w:t>
            </w:r>
            <w:r w:rsidR="00FB60E4" w:rsidRPr="0060454B">
              <w:rPr>
                <w:rFonts w:ascii="Calibri" w:hAnsi="Calibri" w:cs="Calibri"/>
                <w:bCs/>
                <w:sz w:val="21"/>
                <w:szCs w:val="21"/>
              </w:rPr>
              <w:t xml:space="preserve"> </w:t>
            </w:r>
            <w:r w:rsidRPr="0060454B">
              <w:rPr>
                <w:rFonts w:ascii="Calibri" w:hAnsi="Calibri" w:cs="Calibri"/>
                <w:bCs/>
                <w:sz w:val="21"/>
                <w:szCs w:val="21"/>
              </w:rPr>
              <w:t xml:space="preserve">Cash, Fixed Assets, </w:t>
            </w:r>
            <w:r w:rsidR="00FB60E4" w:rsidRPr="0060454B">
              <w:rPr>
                <w:rFonts w:ascii="Calibri" w:hAnsi="Calibri" w:cs="Calibri"/>
                <w:bCs/>
                <w:sz w:val="21"/>
                <w:szCs w:val="21"/>
              </w:rPr>
              <w:t xml:space="preserve">Revenue, </w:t>
            </w:r>
            <w:r w:rsidR="003F1F89" w:rsidRPr="0060454B">
              <w:rPr>
                <w:rFonts w:ascii="Calibri" w:hAnsi="Calibri" w:cs="Calibri"/>
                <w:bCs/>
                <w:sz w:val="21"/>
                <w:szCs w:val="21"/>
              </w:rPr>
              <w:t xml:space="preserve">Accounts </w:t>
            </w:r>
            <w:r w:rsidR="008C0D9C" w:rsidRPr="0060454B">
              <w:rPr>
                <w:rFonts w:ascii="Calibri" w:hAnsi="Calibri" w:cs="Calibri"/>
                <w:bCs/>
                <w:sz w:val="21"/>
                <w:szCs w:val="21"/>
              </w:rPr>
              <w:t xml:space="preserve">Receivables, </w:t>
            </w:r>
            <w:r w:rsidR="00A4423B" w:rsidRPr="0060454B">
              <w:rPr>
                <w:rFonts w:ascii="Calibri" w:hAnsi="Calibri" w:cs="Calibri"/>
                <w:bCs/>
                <w:sz w:val="21"/>
                <w:szCs w:val="21"/>
              </w:rPr>
              <w:t>Accoun</w:t>
            </w:r>
            <w:r w:rsidR="00FB60E4" w:rsidRPr="0060454B">
              <w:rPr>
                <w:rFonts w:ascii="Calibri" w:hAnsi="Calibri" w:cs="Calibri"/>
                <w:bCs/>
                <w:sz w:val="21"/>
                <w:szCs w:val="21"/>
              </w:rPr>
              <w:t>ts Payables</w:t>
            </w:r>
            <w:r w:rsidRPr="0060454B">
              <w:rPr>
                <w:rFonts w:ascii="Calibri" w:hAnsi="Calibri" w:cs="Calibri"/>
                <w:bCs/>
                <w:sz w:val="21"/>
                <w:szCs w:val="21"/>
              </w:rPr>
              <w:t xml:space="preserve">, </w:t>
            </w:r>
            <w:r w:rsidR="007464FF" w:rsidRPr="0060454B">
              <w:rPr>
                <w:rFonts w:ascii="Calibri" w:hAnsi="Calibri" w:cs="Calibri"/>
                <w:bCs/>
                <w:sz w:val="21"/>
                <w:szCs w:val="21"/>
              </w:rPr>
              <w:t>and Operating</w:t>
            </w:r>
            <w:r w:rsidRPr="0060454B">
              <w:rPr>
                <w:rFonts w:ascii="Calibri" w:hAnsi="Calibri" w:cs="Calibri"/>
                <w:bCs/>
                <w:sz w:val="21"/>
                <w:szCs w:val="21"/>
              </w:rPr>
              <w:t xml:space="preserve"> Expenses</w:t>
            </w:r>
            <w:r w:rsidR="00175EFC" w:rsidRPr="0060454B">
              <w:rPr>
                <w:rFonts w:ascii="Calibri" w:hAnsi="Calibri" w:cs="Calibri"/>
                <w:bCs/>
                <w:sz w:val="21"/>
                <w:szCs w:val="21"/>
              </w:rPr>
              <w:t xml:space="preserve"> as per US GAAP.</w:t>
            </w:r>
          </w:p>
          <w:p w:rsidR="00183CDE" w:rsidRPr="0060454B" w:rsidRDefault="00183CDE" w:rsidP="00A4423B">
            <w:pPr>
              <w:numPr>
                <w:ilvl w:val="0"/>
                <w:numId w:val="27"/>
              </w:numPr>
              <w:ind w:left="768"/>
              <w:rPr>
                <w:rFonts w:ascii="Calibri" w:hAnsi="Calibri" w:cs="Calibri"/>
                <w:bCs/>
                <w:sz w:val="21"/>
                <w:szCs w:val="21"/>
              </w:rPr>
            </w:pPr>
            <w:r w:rsidRPr="0060454B">
              <w:rPr>
                <w:rFonts w:ascii="Calibri" w:hAnsi="Calibri" w:cs="Calibri"/>
                <w:b/>
                <w:bCs/>
                <w:sz w:val="21"/>
                <w:szCs w:val="21"/>
              </w:rPr>
              <w:t>Analyzing business processes</w:t>
            </w:r>
            <w:r w:rsidRPr="0060454B">
              <w:rPr>
                <w:rFonts w:ascii="Calibri" w:hAnsi="Calibri" w:cs="Calibri"/>
                <w:bCs/>
                <w:sz w:val="21"/>
                <w:szCs w:val="21"/>
              </w:rPr>
              <w:t xml:space="preserve"> of client </w:t>
            </w:r>
            <w:r w:rsidR="00940747" w:rsidRPr="0060454B">
              <w:rPr>
                <w:rFonts w:ascii="Calibri" w:hAnsi="Calibri" w:cs="Calibri"/>
                <w:bCs/>
                <w:sz w:val="21"/>
                <w:szCs w:val="21"/>
              </w:rPr>
              <w:t xml:space="preserve">and </w:t>
            </w:r>
            <w:r w:rsidR="00940747" w:rsidRPr="0060454B">
              <w:rPr>
                <w:rFonts w:ascii="Calibri" w:hAnsi="Calibri" w:cs="Calibri"/>
                <w:b/>
                <w:bCs/>
                <w:sz w:val="21"/>
                <w:szCs w:val="21"/>
              </w:rPr>
              <w:t xml:space="preserve">preparing </w:t>
            </w:r>
            <w:r w:rsidR="00DD7FA8" w:rsidRPr="0060454B">
              <w:rPr>
                <w:rFonts w:ascii="Calibri" w:hAnsi="Calibri" w:cs="Calibri"/>
                <w:b/>
                <w:bCs/>
                <w:sz w:val="21"/>
                <w:szCs w:val="21"/>
              </w:rPr>
              <w:t>PFD’s</w:t>
            </w:r>
            <w:r w:rsidR="00815A4A" w:rsidRPr="0060454B">
              <w:rPr>
                <w:rFonts w:ascii="Calibri" w:hAnsi="Calibri" w:cs="Calibri"/>
                <w:bCs/>
                <w:sz w:val="21"/>
                <w:szCs w:val="21"/>
              </w:rPr>
              <w:t xml:space="preserve"> </w:t>
            </w:r>
            <w:r w:rsidR="00940747" w:rsidRPr="0060454B">
              <w:rPr>
                <w:rFonts w:ascii="Calibri" w:hAnsi="Calibri" w:cs="Calibri"/>
                <w:bCs/>
                <w:sz w:val="21"/>
                <w:szCs w:val="21"/>
              </w:rPr>
              <w:t xml:space="preserve">for </w:t>
            </w:r>
            <w:r w:rsidR="00815A4A" w:rsidRPr="0060454B">
              <w:rPr>
                <w:rFonts w:ascii="Calibri" w:hAnsi="Calibri" w:cs="Calibri"/>
                <w:bCs/>
                <w:sz w:val="21"/>
                <w:szCs w:val="21"/>
              </w:rPr>
              <w:t xml:space="preserve">business </w:t>
            </w:r>
            <w:r w:rsidR="00940747" w:rsidRPr="0060454B">
              <w:rPr>
                <w:rFonts w:ascii="Calibri" w:hAnsi="Calibri" w:cs="Calibri"/>
                <w:bCs/>
                <w:sz w:val="21"/>
                <w:szCs w:val="21"/>
              </w:rPr>
              <w:t>process</w:t>
            </w:r>
            <w:r w:rsidR="00815A4A" w:rsidRPr="0060454B">
              <w:rPr>
                <w:rFonts w:ascii="Calibri" w:hAnsi="Calibri" w:cs="Calibri"/>
                <w:bCs/>
                <w:sz w:val="21"/>
                <w:szCs w:val="21"/>
              </w:rPr>
              <w:t>es</w:t>
            </w:r>
            <w:r w:rsidR="00940747" w:rsidRPr="0060454B">
              <w:rPr>
                <w:rFonts w:ascii="Calibri" w:hAnsi="Calibri" w:cs="Calibri"/>
                <w:bCs/>
                <w:sz w:val="21"/>
                <w:szCs w:val="21"/>
              </w:rPr>
              <w:t xml:space="preserve"> </w:t>
            </w:r>
            <w:r w:rsidR="00815A4A" w:rsidRPr="0060454B">
              <w:rPr>
                <w:rFonts w:ascii="Calibri" w:hAnsi="Calibri" w:cs="Calibri"/>
                <w:bCs/>
                <w:sz w:val="21"/>
                <w:szCs w:val="21"/>
              </w:rPr>
              <w:t xml:space="preserve">highlighting </w:t>
            </w:r>
            <w:r w:rsidR="00940747" w:rsidRPr="0060454B">
              <w:rPr>
                <w:rFonts w:ascii="Calibri" w:hAnsi="Calibri" w:cs="Calibri"/>
                <w:bCs/>
                <w:sz w:val="21"/>
                <w:szCs w:val="21"/>
              </w:rPr>
              <w:t>risks and their corresponding mitigating controls</w:t>
            </w:r>
            <w:r w:rsidRPr="0060454B">
              <w:rPr>
                <w:rFonts w:ascii="Calibri" w:hAnsi="Calibri" w:cs="Calibri"/>
                <w:bCs/>
                <w:sz w:val="21"/>
                <w:szCs w:val="21"/>
              </w:rPr>
              <w:t xml:space="preserve">. </w:t>
            </w:r>
          </w:p>
          <w:p w:rsidR="003F1F89" w:rsidRPr="0060454B" w:rsidRDefault="001E08C6" w:rsidP="00A4423B">
            <w:pPr>
              <w:numPr>
                <w:ilvl w:val="0"/>
                <w:numId w:val="27"/>
              </w:numPr>
              <w:ind w:left="768"/>
              <w:rPr>
                <w:rFonts w:ascii="Calibri" w:hAnsi="Calibri" w:cs="Calibri"/>
                <w:bCs/>
                <w:sz w:val="21"/>
                <w:szCs w:val="21"/>
              </w:rPr>
            </w:pPr>
            <w:r w:rsidRPr="0060454B">
              <w:rPr>
                <w:rFonts w:ascii="Calibri" w:hAnsi="Calibri" w:cs="Calibri"/>
                <w:bCs/>
                <w:sz w:val="21"/>
                <w:szCs w:val="21"/>
              </w:rPr>
              <w:t>A</w:t>
            </w:r>
            <w:r w:rsidR="00642F5F" w:rsidRPr="0060454B">
              <w:rPr>
                <w:rFonts w:ascii="Calibri" w:hAnsi="Calibri" w:cs="Calibri"/>
                <w:bCs/>
                <w:sz w:val="21"/>
                <w:szCs w:val="21"/>
              </w:rPr>
              <w:t xml:space="preserve">ctively involved in </w:t>
            </w:r>
            <w:r w:rsidR="003F1F89" w:rsidRPr="0060454B">
              <w:rPr>
                <w:rFonts w:ascii="Calibri" w:hAnsi="Calibri" w:cs="Calibri"/>
                <w:b/>
                <w:bCs/>
                <w:sz w:val="21"/>
                <w:szCs w:val="21"/>
              </w:rPr>
              <w:t xml:space="preserve">Goodwill </w:t>
            </w:r>
            <w:r w:rsidR="007A5393" w:rsidRPr="0060454B">
              <w:rPr>
                <w:rFonts w:ascii="Calibri" w:hAnsi="Calibri" w:cs="Calibri"/>
                <w:b/>
                <w:bCs/>
                <w:sz w:val="21"/>
                <w:szCs w:val="21"/>
              </w:rPr>
              <w:t xml:space="preserve">&amp; </w:t>
            </w:r>
            <w:r w:rsidR="003F1F89" w:rsidRPr="0060454B">
              <w:rPr>
                <w:rFonts w:ascii="Calibri" w:hAnsi="Calibri" w:cs="Calibri"/>
                <w:b/>
                <w:bCs/>
                <w:sz w:val="21"/>
                <w:szCs w:val="21"/>
              </w:rPr>
              <w:t>Intangible</w:t>
            </w:r>
            <w:r w:rsidR="003F1F89" w:rsidRPr="0060454B">
              <w:rPr>
                <w:rFonts w:ascii="Calibri" w:hAnsi="Calibri" w:cs="Calibri"/>
                <w:bCs/>
                <w:sz w:val="21"/>
                <w:szCs w:val="21"/>
              </w:rPr>
              <w:t xml:space="preserve"> </w:t>
            </w:r>
            <w:r w:rsidR="007A5393" w:rsidRPr="0060454B">
              <w:rPr>
                <w:rFonts w:ascii="Calibri" w:hAnsi="Calibri" w:cs="Calibri"/>
                <w:bCs/>
                <w:sz w:val="21"/>
                <w:szCs w:val="21"/>
              </w:rPr>
              <w:t xml:space="preserve">Sensitivity </w:t>
            </w:r>
            <w:r w:rsidR="00194736" w:rsidRPr="0060454B">
              <w:rPr>
                <w:rFonts w:ascii="Calibri" w:hAnsi="Calibri" w:cs="Calibri"/>
                <w:bCs/>
                <w:sz w:val="21"/>
                <w:szCs w:val="21"/>
              </w:rPr>
              <w:t xml:space="preserve">&amp; Break-Even Point </w:t>
            </w:r>
            <w:r w:rsidR="007A5393" w:rsidRPr="0060454B">
              <w:rPr>
                <w:rFonts w:ascii="Calibri" w:hAnsi="Calibri" w:cs="Calibri"/>
                <w:bCs/>
                <w:sz w:val="21"/>
                <w:szCs w:val="21"/>
              </w:rPr>
              <w:t>Analysis</w:t>
            </w:r>
            <w:r w:rsidR="00D349C5" w:rsidRPr="0060454B">
              <w:rPr>
                <w:rFonts w:ascii="Calibri" w:hAnsi="Calibri" w:cs="Calibri"/>
                <w:bCs/>
                <w:sz w:val="21"/>
                <w:szCs w:val="21"/>
              </w:rPr>
              <w:t xml:space="preserve">, </w:t>
            </w:r>
            <w:r w:rsidR="00815A4A" w:rsidRPr="0060454B">
              <w:rPr>
                <w:rFonts w:ascii="Calibri" w:hAnsi="Calibri" w:cs="Calibri"/>
                <w:bCs/>
                <w:sz w:val="21"/>
                <w:szCs w:val="21"/>
              </w:rPr>
              <w:t xml:space="preserve">as </w:t>
            </w:r>
            <w:r w:rsidR="00815A4A" w:rsidRPr="0060454B">
              <w:rPr>
                <w:rFonts w:ascii="Calibri" w:hAnsi="Calibri" w:cs="Calibri"/>
                <w:bCs/>
                <w:sz w:val="21"/>
                <w:szCs w:val="21"/>
              </w:rPr>
              <w:lastRenderedPageBreak/>
              <w:t>per US GAAP.</w:t>
            </w:r>
          </w:p>
          <w:p w:rsidR="003F1F89" w:rsidRPr="0060454B" w:rsidRDefault="003F1F89" w:rsidP="003F1F89">
            <w:pPr>
              <w:numPr>
                <w:ilvl w:val="0"/>
                <w:numId w:val="27"/>
              </w:numPr>
              <w:ind w:left="702" w:hanging="270"/>
              <w:rPr>
                <w:rFonts w:ascii="Calibri" w:hAnsi="Calibri" w:cs="Calibri"/>
                <w:bCs/>
                <w:sz w:val="21"/>
                <w:szCs w:val="21"/>
              </w:rPr>
            </w:pPr>
            <w:r w:rsidRPr="0060454B">
              <w:rPr>
                <w:rFonts w:ascii="Calibri" w:hAnsi="Calibri" w:cs="Calibri"/>
                <w:bCs/>
                <w:sz w:val="21"/>
                <w:szCs w:val="21"/>
              </w:rPr>
              <w:t xml:space="preserve">Ensuring compliance with </w:t>
            </w:r>
            <w:r w:rsidRPr="0060454B">
              <w:rPr>
                <w:rFonts w:ascii="Calibri" w:hAnsi="Calibri" w:cs="Calibri"/>
                <w:b/>
                <w:bCs/>
                <w:sz w:val="21"/>
                <w:szCs w:val="21"/>
              </w:rPr>
              <w:t>US GAAP checklist</w:t>
            </w:r>
            <w:r w:rsidR="00DD7FA8" w:rsidRPr="0060454B">
              <w:rPr>
                <w:rFonts w:ascii="Calibri" w:hAnsi="Calibri" w:cs="Calibri"/>
                <w:bCs/>
                <w:sz w:val="21"/>
                <w:szCs w:val="21"/>
              </w:rPr>
              <w:t xml:space="preserve">, </w:t>
            </w:r>
            <w:r w:rsidRPr="0060454B">
              <w:rPr>
                <w:rFonts w:ascii="Calibri" w:hAnsi="Calibri" w:cs="Calibri"/>
                <w:b/>
                <w:bCs/>
                <w:sz w:val="21"/>
                <w:szCs w:val="21"/>
              </w:rPr>
              <w:t>IFRS checklist</w:t>
            </w:r>
            <w:r w:rsidR="00DD7FA8" w:rsidRPr="0060454B">
              <w:rPr>
                <w:rFonts w:ascii="Calibri" w:hAnsi="Calibri" w:cs="Calibri"/>
                <w:bCs/>
                <w:sz w:val="21"/>
                <w:szCs w:val="21"/>
              </w:rPr>
              <w:t>.</w:t>
            </w:r>
          </w:p>
          <w:p w:rsidR="008C4896" w:rsidRPr="0060454B" w:rsidRDefault="00B51F4A" w:rsidP="008C4896">
            <w:pPr>
              <w:jc w:val="both"/>
              <w:rPr>
                <w:rFonts w:ascii="Calibri" w:hAnsi="Calibri" w:cs="Calibri"/>
                <w:b/>
                <w:sz w:val="21"/>
                <w:szCs w:val="21"/>
              </w:rPr>
            </w:pPr>
            <w:r w:rsidRPr="0060454B">
              <w:rPr>
                <w:rFonts w:ascii="Calibri" w:hAnsi="Calibri" w:cs="Calibri"/>
                <w:b/>
                <w:sz w:val="21"/>
                <w:szCs w:val="21"/>
              </w:rPr>
              <w:t xml:space="preserve">Major </w:t>
            </w:r>
            <w:r w:rsidR="008C4896" w:rsidRPr="0060454B">
              <w:rPr>
                <w:rFonts w:ascii="Calibri" w:hAnsi="Calibri" w:cs="Calibri"/>
                <w:b/>
                <w:sz w:val="21"/>
                <w:szCs w:val="21"/>
              </w:rPr>
              <w:t>Clients: -</w:t>
            </w:r>
          </w:p>
          <w:p w:rsidR="008C4896" w:rsidRPr="0060454B" w:rsidRDefault="008C4896" w:rsidP="008C4896">
            <w:pPr>
              <w:numPr>
                <w:ilvl w:val="0"/>
                <w:numId w:val="28"/>
              </w:numPr>
              <w:rPr>
                <w:rFonts w:ascii="Calibri" w:hAnsi="Calibri" w:cs="Calibri"/>
                <w:bCs/>
                <w:sz w:val="21"/>
                <w:szCs w:val="21"/>
              </w:rPr>
            </w:pPr>
            <w:r w:rsidRPr="0060454B">
              <w:rPr>
                <w:rFonts w:ascii="Calibri" w:hAnsi="Calibri" w:cs="Calibri"/>
                <w:bCs/>
                <w:sz w:val="21"/>
                <w:szCs w:val="21"/>
                <w:u w:val="single"/>
              </w:rPr>
              <w:t>Aurora Health Care Inc.</w:t>
            </w:r>
            <w:r w:rsidRPr="0060454B">
              <w:rPr>
                <w:rFonts w:ascii="Calibri" w:hAnsi="Calibri" w:cs="Calibri"/>
                <w:bCs/>
                <w:sz w:val="21"/>
                <w:szCs w:val="21"/>
              </w:rPr>
              <w:t xml:space="preserve"> - One of the largest not-for-profit health care organization headquartered in Milwaukee, USA. It provides variety of health care related services, education and medical research.</w:t>
            </w:r>
          </w:p>
          <w:p w:rsidR="00361DA7" w:rsidRPr="0060454B" w:rsidRDefault="00361DA7" w:rsidP="00361DA7">
            <w:pPr>
              <w:numPr>
                <w:ilvl w:val="0"/>
                <w:numId w:val="28"/>
              </w:numPr>
              <w:rPr>
                <w:rFonts w:ascii="Calibri" w:hAnsi="Calibri" w:cs="Calibri"/>
                <w:bCs/>
                <w:sz w:val="21"/>
                <w:szCs w:val="21"/>
              </w:rPr>
            </w:pPr>
            <w:r w:rsidRPr="0060454B">
              <w:rPr>
                <w:rFonts w:ascii="Calibri" w:hAnsi="Calibri" w:cs="Calibri"/>
                <w:bCs/>
                <w:sz w:val="21"/>
                <w:szCs w:val="21"/>
                <w:u w:val="single"/>
              </w:rPr>
              <w:t>McKesson Corporation</w:t>
            </w:r>
            <w:r w:rsidRPr="0060454B">
              <w:rPr>
                <w:rFonts w:ascii="Calibri" w:hAnsi="Calibri" w:cs="Calibri"/>
                <w:bCs/>
                <w:sz w:val="21"/>
                <w:szCs w:val="21"/>
              </w:rPr>
              <w:t xml:space="preserve"> – Largest pharmaceuticals distribution company world-wide at a retail sale level and providing health information technology, medical supplies, and care management tools. It distributes health care systems, medical supplies and pharmaceutical products and also provides extensive network infrastructure for the health care industry.</w:t>
            </w:r>
          </w:p>
          <w:p w:rsidR="008C4896" w:rsidRPr="0060454B" w:rsidRDefault="008C4896" w:rsidP="008C4896">
            <w:pPr>
              <w:numPr>
                <w:ilvl w:val="0"/>
                <w:numId w:val="28"/>
              </w:numPr>
              <w:rPr>
                <w:rFonts w:ascii="Calibri" w:hAnsi="Calibri" w:cs="Calibri"/>
                <w:bCs/>
                <w:sz w:val="21"/>
                <w:szCs w:val="21"/>
              </w:rPr>
            </w:pPr>
            <w:r w:rsidRPr="0060454B">
              <w:rPr>
                <w:rFonts w:ascii="Calibri" w:hAnsi="Calibri" w:cs="Calibri"/>
                <w:bCs/>
                <w:sz w:val="21"/>
                <w:szCs w:val="21"/>
                <w:u w:val="single"/>
              </w:rPr>
              <w:t>Brunswick Corp</w:t>
            </w:r>
            <w:r w:rsidRPr="0060454B">
              <w:rPr>
                <w:rFonts w:ascii="Calibri" w:hAnsi="Calibri" w:cs="Calibri"/>
                <w:bCs/>
                <w:sz w:val="21"/>
                <w:szCs w:val="21"/>
              </w:rPr>
              <w:t xml:space="preserve"> - US-based corporation that has been involved in manufacturing wide variety of products including: Boats, Bowling and Billiards equipment.</w:t>
            </w:r>
          </w:p>
          <w:p w:rsidR="009D286D" w:rsidRPr="0060454B" w:rsidRDefault="009D286D" w:rsidP="009D286D">
            <w:pPr>
              <w:ind w:left="702"/>
              <w:rPr>
                <w:rFonts w:ascii="Calibri" w:hAnsi="Calibri" w:cs="Calibri"/>
                <w:b/>
                <w:bCs/>
                <w:sz w:val="21"/>
                <w:szCs w:val="21"/>
              </w:rPr>
            </w:pPr>
          </w:p>
          <w:p w:rsidR="006D043C" w:rsidRPr="0060454B" w:rsidRDefault="001E08C6" w:rsidP="00200887">
            <w:pPr>
              <w:rPr>
                <w:rFonts w:ascii="Calibri" w:hAnsi="Calibri" w:cs="Calibri"/>
                <w:b/>
                <w:bCs/>
                <w:sz w:val="21"/>
                <w:szCs w:val="21"/>
              </w:rPr>
            </w:pPr>
            <w:r w:rsidRPr="0060454B">
              <w:rPr>
                <w:rFonts w:ascii="Calibri" w:hAnsi="Calibri" w:cs="Calibri"/>
                <w:b/>
                <w:bCs/>
                <w:sz w:val="21"/>
                <w:szCs w:val="21"/>
                <w:u w:val="single"/>
              </w:rPr>
              <w:t>(C</w:t>
            </w:r>
            <w:r w:rsidR="003F7B4F" w:rsidRPr="0060454B">
              <w:rPr>
                <w:rFonts w:ascii="Calibri" w:hAnsi="Calibri" w:cs="Calibri"/>
                <w:b/>
                <w:bCs/>
                <w:sz w:val="21"/>
                <w:szCs w:val="21"/>
                <w:u w:val="single"/>
              </w:rPr>
              <w:t xml:space="preserve">) Articleship Training </w:t>
            </w:r>
            <w:r w:rsidR="006D043C" w:rsidRPr="0060454B">
              <w:rPr>
                <w:rFonts w:ascii="Calibri" w:hAnsi="Calibri" w:cs="Calibri"/>
                <w:b/>
                <w:bCs/>
                <w:sz w:val="21"/>
                <w:szCs w:val="21"/>
                <w:u w:val="single"/>
              </w:rPr>
              <w:t>(September 2008 – May 2012)</w:t>
            </w:r>
            <w:r w:rsidR="006D043C" w:rsidRPr="0060454B">
              <w:rPr>
                <w:rFonts w:ascii="Calibri" w:hAnsi="Calibri" w:cs="Calibri"/>
                <w:b/>
                <w:bCs/>
                <w:sz w:val="21"/>
                <w:szCs w:val="21"/>
              </w:rPr>
              <w:t xml:space="preserve"> </w:t>
            </w:r>
            <w:r w:rsidR="00200887" w:rsidRPr="0060454B">
              <w:rPr>
                <w:rFonts w:ascii="Calibri" w:hAnsi="Calibri" w:cs="Calibri"/>
                <w:b/>
                <w:bCs/>
                <w:sz w:val="21"/>
                <w:szCs w:val="21"/>
              </w:rPr>
              <w:t>:</w:t>
            </w:r>
          </w:p>
          <w:p w:rsidR="0025064C" w:rsidRPr="0060454B" w:rsidRDefault="00200887" w:rsidP="00200887">
            <w:pPr>
              <w:jc w:val="both"/>
              <w:rPr>
                <w:rFonts w:ascii="Calibri" w:hAnsi="Calibri" w:cs="Calibri"/>
                <w:sz w:val="21"/>
                <w:szCs w:val="21"/>
              </w:rPr>
            </w:pPr>
            <w:r w:rsidRPr="0060454B">
              <w:rPr>
                <w:rFonts w:ascii="Calibri" w:hAnsi="Calibri" w:cs="Calibri"/>
                <w:sz w:val="21"/>
                <w:szCs w:val="21"/>
              </w:rPr>
              <w:t xml:space="preserve">Articleship training in </w:t>
            </w:r>
            <w:r w:rsidRPr="0060454B">
              <w:rPr>
                <w:rFonts w:ascii="Calibri" w:hAnsi="Calibri" w:cs="Calibri"/>
                <w:b/>
                <w:sz w:val="21"/>
                <w:szCs w:val="21"/>
              </w:rPr>
              <w:t>R.K.DHIR &amp; CO.</w:t>
            </w:r>
            <w:r w:rsidRPr="0060454B">
              <w:rPr>
                <w:rFonts w:ascii="Calibri" w:hAnsi="Calibri" w:cs="Calibri"/>
                <w:sz w:val="21"/>
                <w:szCs w:val="21"/>
              </w:rPr>
              <w:t xml:space="preserve"> a well-known chartered accountant firm in Jalandhar. During the association, got opportunity to gain experience in the field of Internal Audits, Statutory Audits, Stock Audits, Bank Audits and Taxation.</w:t>
            </w:r>
          </w:p>
          <w:p w:rsidR="00200887" w:rsidRPr="0060454B" w:rsidRDefault="00200887" w:rsidP="00200887">
            <w:pPr>
              <w:rPr>
                <w:rFonts w:ascii="Calibri" w:hAnsi="Calibri" w:cs="Calibri"/>
                <w:sz w:val="21"/>
                <w:szCs w:val="21"/>
                <w:lang w:val="en"/>
              </w:rPr>
            </w:pPr>
            <w:r w:rsidRPr="0060454B">
              <w:rPr>
                <w:rFonts w:ascii="Calibri" w:hAnsi="Calibri" w:cs="Calibri"/>
                <w:b/>
                <w:sz w:val="21"/>
                <w:szCs w:val="21"/>
              </w:rPr>
              <w:t>Internal Audit:</w:t>
            </w:r>
            <w:r w:rsidRPr="0060454B">
              <w:rPr>
                <w:rFonts w:ascii="Calibri" w:hAnsi="Calibri" w:cs="Calibri"/>
                <w:sz w:val="21"/>
                <w:szCs w:val="21"/>
                <w:lang w:val="en"/>
              </w:rPr>
              <w:t xml:space="preserve"> </w:t>
            </w:r>
          </w:p>
          <w:p w:rsidR="00200887" w:rsidRPr="0060454B" w:rsidRDefault="00200887" w:rsidP="00200887">
            <w:pPr>
              <w:numPr>
                <w:ilvl w:val="0"/>
                <w:numId w:val="25"/>
              </w:numPr>
              <w:rPr>
                <w:rFonts w:ascii="Calibri" w:hAnsi="Calibri" w:cs="Calibri"/>
                <w:sz w:val="21"/>
                <w:szCs w:val="21"/>
              </w:rPr>
            </w:pPr>
            <w:r w:rsidRPr="0060454B">
              <w:rPr>
                <w:rFonts w:ascii="Calibri" w:hAnsi="Calibri" w:cs="Calibri"/>
                <w:sz w:val="21"/>
                <w:szCs w:val="21"/>
              </w:rPr>
              <w:t xml:space="preserve">Preparing audit </w:t>
            </w:r>
            <w:r w:rsidR="005B2670" w:rsidRPr="0060454B">
              <w:rPr>
                <w:rFonts w:ascii="Calibri" w:hAnsi="Calibri" w:cs="Calibri"/>
                <w:sz w:val="21"/>
                <w:szCs w:val="21"/>
              </w:rPr>
              <w:t>programs</w:t>
            </w:r>
            <w:r w:rsidRPr="0060454B">
              <w:rPr>
                <w:rFonts w:ascii="Calibri" w:hAnsi="Calibri" w:cs="Calibri"/>
                <w:sz w:val="21"/>
                <w:szCs w:val="21"/>
              </w:rPr>
              <w:t xml:space="preserve"> </w:t>
            </w:r>
            <w:r w:rsidRPr="0060454B">
              <w:rPr>
                <w:rFonts w:ascii="Calibri" w:hAnsi="Calibri" w:cs="Calibri"/>
                <w:sz w:val="21"/>
                <w:szCs w:val="21"/>
              </w:rPr>
              <w:br/>
              <w:t xml:space="preserve">-Audit working papers and documentation </w:t>
            </w:r>
            <w:r w:rsidRPr="0060454B">
              <w:rPr>
                <w:rFonts w:ascii="Calibri" w:hAnsi="Calibri" w:cs="Calibri"/>
                <w:sz w:val="21"/>
                <w:szCs w:val="21"/>
              </w:rPr>
              <w:br/>
              <w:t>- Drafting Pre-Audit report</w:t>
            </w:r>
          </w:p>
          <w:p w:rsidR="00200887" w:rsidRPr="0060454B" w:rsidRDefault="00200887" w:rsidP="00200887">
            <w:pPr>
              <w:numPr>
                <w:ilvl w:val="0"/>
                <w:numId w:val="25"/>
              </w:numPr>
              <w:rPr>
                <w:rFonts w:ascii="Calibri" w:hAnsi="Calibri" w:cs="Calibri"/>
                <w:sz w:val="21"/>
                <w:szCs w:val="21"/>
              </w:rPr>
            </w:pPr>
            <w:r w:rsidRPr="0060454B">
              <w:rPr>
                <w:rFonts w:ascii="Calibri" w:hAnsi="Calibri" w:cs="Calibri"/>
                <w:sz w:val="21"/>
                <w:szCs w:val="21"/>
              </w:rPr>
              <w:t>Checking Internal control procedures</w:t>
            </w:r>
          </w:p>
          <w:p w:rsidR="00200887" w:rsidRPr="0060454B" w:rsidRDefault="00200887" w:rsidP="00200887">
            <w:pPr>
              <w:numPr>
                <w:ilvl w:val="0"/>
                <w:numId w:val="25"/>
              </w:numPr>
              <w:rPr>
                <w:rFonts w:ascii="Calibri" w:hAnsi="Calibri" w:cs="Calibri"/>
                <w:sz w:val="21"/>
                <w:szCs w:val="21"/>
              </w:rPr>
            </w:pPr>
            <w:r w:rsidRPr="0060454B">
              <w:rPr>
                <w:rFonts w:ascii="Calibri" w:hAnsi="Calibri" w:cs="Calibri"/>
                <w:sz w:val="21"/>
                <w:szCs w:val="21"/>
              </w:rPr>
              <w:t>Verifying if company guidelines are not being over-ruled.</w:t>
            </w:r>
          </w:p>
          <w:p w:rsidR="00200887" w:rsidRPr="0060454B" w:rsidRDefault="00200887" w:rsidP="00200887">
            <w:pPr>
              <w:numPr>
                <w:ilvl w:val="0"/>
                <w:numId w:val="25"/>
              </w:numPr>
              <w:rPr>
                <w:rFonts w:ascii="Calibri" w:hAnsi="Calibri" w:cs="Calibri"/>
                <w:sz w:val="21"/>
                <w:szCs w:val="21"/>
              </w:rPr>
            </w:pPr>
            <w:r w:rsidRPr="0060454B">
              <w:rPr>
                <w:rFonts w:ascii="Calibri" w:hAnsi="Calibri" w:cs="Calibri"/>
                <w:sz w:val="21"/>
                <w:szCs w:val="21"/>
              </w:rPr>
              <w:t xml:space="preserve">Reviewing </w:t>
            </w:r>
            <w:r w:rsidR="005B2670" w:rsidRPr="0060454B">
              <w:rPr>
                <w:rFonts w:ascii="Calibri" w:hAnsi="Calibri" w:cs="Calibri"/>
                <w:sz w:val="21"/>
                <w:szCs w:val="21"/>
              </w:rPr>
              <w:t>statutory</w:t>
            </w:r>
            <w:r w:rsidRPr="0060454B">
              <w:rPr>
                <w:rFonts w:ascii="Calibri" w:hAnsi="Calibri" w:cs="Calibri"/>
                <w:sz w:val="21"/>
                <w:szCs w:val="21"/>
              </w:rPr>
              <w:t xml:space="preserve"> compliances.</w:t>
            </w:r>
          </w:p>
          <w:p w:rsidR="00200887" w:rsidRPr="0060454B" w:rsidRDefault="00200887" w:rsidP="00200887">
            <w:pPr>
              <w:jc w:val="both"/>
              <w:rPr>
                <w:rFonts w:ascii="Calibri" w:hAnsi="Calibri" w:cs="Calibri"/>
                <w:b/>
                <w:sz w:val="21"/>
                <w:szCs w:val="21"/>
              </w:rPr>
            </w:pPr>
            <w:r w:rsidRPr="0060454B">
              <w:rPr>
                <w:rFonts w:ascii="Calibri" w:hAnsi="Calibri" w:cs="Calibri"/>
                <w:b/>
                <w:sz w:val="21"/>
                <w:szCs w:val="21"/>
              </w:rPr>
              <w:t>Statutory Audits:</w:t>
            </w:r>
          </w:p>
          <w:p w:rsidR="00200887" w:rsidRPr="0060454B" w:rsidRDefault="00200887" w:rsidP="00200887">
            <w:pPr>
              <w:numPr>
                <w:ilvl w:val="0"/>
                <w:numId w:val="25"/>
              </w:numPr>
              <w:rPr>
                <w:rFonts w:ascii="Calibri" w:hAnsi="Calibri" w:cs="Calibri"/>
                <w:sz w:val="21"/>
                <w:szCs w:val="21"/>
              </w:rPr>
            </w:pPr>
            <w:r w:rsidRPr="0060454B">
              <w:rPr>
                <w:rFonts w:ascii="Calibri" w:hAnsi="Calibri" w:cs="Calibri"/>
                <w:sz w:val="21"/>
                <w:szCs w:val="21"/>
              </w:rPr>
              <w:t xml:space="preserve">Checking the accuracy of financial statements, ensure that the accounts presented are drawn on correct accounting principles </w:t>
            </w:r>
          </w:p>
          <w:p w:rsidR="00200887" w:rsidRPr="0060454B" w:rsidRDefault="00200887" w:rsidP="00200887">
            <w:pPr>
              <w:numPr>
                <w:ilvl w:val="0"/>
                <w:numId w:val="25"/>
              </w:numPr>
              <w:rPr>
                <w:rFonts w:ascii="Calibri" w:hAnsi="Calibri" w:cs="Calibri"/>
                <w:sz w:val="21"/>
                <w:szCs w:val="21"/>
              </w:rPr>
            </w:pPr>
            <w:r w:rsidRPr="0060454B">
              <w:rPr>
                <w:rFonts w:ascii="Calibri" w:hAnsi="Calibri" w:cs="Calibri"/>
                <w:sz w:val="21"/>
                <w:szCs w:val="21"/>
              </w:rPr>
              <w:t>Scrutiny of various Ledgers i.e. Cash book, Bank book, Journal.</w:t>
            </w:r>
          </w:p>
          <w:p w:rsidR="00200887" w:rsidRPr="0060454B" w:rsidRDefault="00200887" w:rsidP="00200887">
            <w:pPr>
              <w:numPr>
                <w:ilvl w:val="0"/>
                <w:numId w:val="25"/>
              </w:numPr>
              <w:rPr>
                <w:rFonts w:ascii="Calibri" w:hAnsi="Calibri" w:cs="Calibri"/>
                <w:sz w:val="21"/>
                <w:szCs w:val="21"/>
              </w:rPr>
            </w:pPr>
            <w:r w:rsidRPr="0060454B">
              <w:rPr>
                <w:rFonts w:ascii="Calibri" w:hAnsi="Calibri" w:cs="Calibri"/>
                <w:sz w:val="21"/>
                <w:szCs w:val="21"/>
              </w:rPr>
              <w:t>Checking of Fixed Asset Register &amp; depreciation thereon.</w:t>
            </w:r>
          </w:p>
          <w:p w:rsidR="00200887" w:rsidRPr="0060454B" w:rsidRDefault="00200887" w:rsidP="00A05C29">
            <w:pPr>
              <w:numPr>
                <w:ilvl w:val="0"/>
                <w:numId w:val="25"/>
              </w:numPr>
              <w:rPr>
                <w:rFonts w:ascii="Calibri" w:hAnsi="Calibri" w:cs="Calibri"/>
                <w:sz w:val="21"/>
                <w:szCs w:val="21"/>
              </w:rPr>
            </w:pPr>
            <w:r w:rsidRPr="0060454B">
              <w:rPr>
                <w:rFonts w:ascii="Calibri" w:hAnsi="Calibri" w:cs="Calibri"/>
                <w:sz w:val="21"/>
                <w:szCs w:val="21"/>
              </w:rPr>
              <w:t>Physical verification of Stock &amp; related records</w:t>
            </w:r>
          </w:p>
          <w:p w:rsidR="00200887" w:rsidRPr="0060454B" w:rsidRDefault="00200887" w:rsidP="00200887">
            <w:pPr>
              <w:numPr>
                <w:ilvl w:val="0"/>
                <w:numId w:val="25"/>
              </w:numPr>
              <w:rPr>
                <w:rFonts w:ascii="Calibri" w:hAnsi="Calibri" w:cs="Calibri"/>
                <w:sz w:val="21"/>
                <w:szCs w:val="21"/>
              </w:rPr>
            </w:pPr>
            <w:r w:rsidRPr="0060454B">
              <w:rPr>
                <w:rFonts w:ascii="Calibri" w:hAnsi="Calibri" w:cs="Calibri"/>
                <w:sz w:val="21"/>
                <w:szCs w:val="21"/>
              </w:rPr>
              <w:t>Finalization of Balance Sheets</w:t>
            </w:r>
          </w:p>
          <w:p w:rsidR="00200887" w:rsidRPr="0060454B" w:rsidRDefault="00200887" w:rsidP="00200887">
            <w:pPr>
              <w:jc w:val="both"/>
              <w:rPr>
                <w:rFonts w:ascii="Calibri" w:hAnsi="Calibri" w:cs="Calibri"/>
                <w:b/>
                <w:sz w:val="21"/>
                <w:szCs w:val="21"/>
              </w:rPr>
            </w:pPr>
            <w:r w:rsidRPr="0060454B">
              <w:rPr>
                <w:rFonts w:ascii="Calibri" w:hAnsi="Calibri" w:cs="Calibri"/>
                <w:b/>
                <w:sz w:val="21"/>
                <w:szCs w:val="21"/>
              </w:rPr>
              <w:t xml:space="preserve">Taxation: </w:t>
            </w:r>
          </w:p>
          <w:p w:rsidR="00200887" w:rsidRPr="0060454B" w:rsidRDefault="00200887" w:rsidP="00200887">
            <w:pPr>
              <w:numPr>
                <w:ilvl w:val="0"/>
                <w:numId w:val="14"/>
              </w:numPr>
              <w:jc w:val="both"/>
              <w:rPr>
                <w:rFonts w:ascii="Calibri" w:hAnsi="Calibri" w:cs="Calibri"/>
                <w:sz w:val="21"/>
                <w:szCs w:val="21"/>
              </w:rPr>
            </w:pPr>
            <w:r w:rsidRPr="0060454B">
              <w:rPr>
                <w:rFonts w:ascii="Calibri" w:hAnsi="Calibri" w:cs="Calibri"/>
                <w:sz w:val="21"/>
                <w:szCs w:val="21"/>
              </w:rPr>
              <w:t>Dealing with income tax</w:t>
            </w:r>
            <w:r w:rsidR="008D2054" w:rsidRPr="0060454B">
              <w:rPr>
                <w:rFonts w:ascii="Calibri" w:hAnsi="Calibri" w:cs="Calibri"/>
                <w:sz w:val="21"/>
                <w:szCs w:val="21"/>
              </w:rPr>
              <w:t xml:space="preserve"> (IT returns e-filing</w:t>
            </w:r>
            <w:r w:rsidR="00322F96" w:rsidRPr="0060454B">
              <w:rPr>
                <w:rFonts w:ascii="Calibri" w:hAnsi="Calibri" w:cs="Calibri"/>
                <w:sz w:val="21"/>
                <w:szCs w:val="21"/>
              </w:rPr>
              <w:t>)</w:t>
            </w:r>
          </w:p>
          <w:p w:rsidR="00200887" w:rsidRPr="0060454B" w:rsidRDefault="00200887" w:rsidP="00200887">
            <w:pPr>
              <w:numPr>
                <w:ilvl w:val="0"/>
                <w:numId w:val="14"/>
              </w:numPr>
              <w:jc w:val="both"/>
              <w:rPr>
                <w:rFonts w:ascii="Calibri" w:hAnsi="Calibri" w:cs="Calibri"/>
                <w:sz w:val="21"/>
                <w:szCs w:val="21"/>
              </w:rPr>
            </w:pPr>
            <w:r w:rsidRPr="0060454B">
              <w:rPr>
                <w:rFonts w:ascii="Calibri" w:hAnsi="Calibri" w:cs="Calibri"/>
                <w:sz w:val="21"/>
                <w:szCs w:val="21"/>
              </w:rPr>
              <w:t>Computation of Total Income under Income tax law</w:t>
            </w:r>
          </w:p>
          <w:p w:rsidR="00200887" w:rsidRPr="0060454B" w:rsidRDefault="00200887" w:rsidP="00200887">
            <w:pPr>
              <w:numPr>
                <w:ilvl w:val="0"/>
                <w:numId w:val="14"/>
              </w:numPr>
              <w:jc w:val="both"/>
              <w:rPr>
                <w:rFonts w:ascii="Calibri" w:hAnsi="Calibri" w:cs="Calibri"/>
                <w:sz w:val="21"/>
                <w:szCs w:val="21"/>
              </w:rPr>
            </w:pPr>
            <w:r w:rsidRPr="0060454B">
              <w:rPr>
                <w:rFonts w:ascii="Calibri" w:hAnsi="Calibri" w:cs="Calibri"/>
                <w:sz w:val="21"/>
                <w:szCs w:val="21"/>
              </w:rPr>
              <w:t xml:space="preserve">Elementary knowledge of Excise Law, Central Sales Tax, State Sales Tax, Service Tax </w:t>
            </w:r>
          </w:p>
          <w:p w:rsidR="00200887" w:rsidRPr="0060454B" w:rsidRDefault="00200887" w:rsidP="00200887">
            <w:pPr>
              <w:jc w:val="both"/>
              <w:rPr>
                <w:rFonts w:ascii="Calibri" w:hAnsi="Calibri" w:cs="Calibri"/>
                <w:b/>
                <w:sz w:val="21"/>
                <w:szCs w:val="21"/>
              </w:rPr>
            </w:pPr>
            <w:r w:rsidRPr="0060454B">
              <w:rPr>
                <w:rFonts w:ascii="Calibri" w:hAnsi="Calibri" w:cs="Calibri"/>
                <w:b/>
                <w:sz w:val="21"/>
                <w:szCs w:val="21"/>
              </w:rPr>
              <w:t>Major Clients: -</w:t>
            </w:r>
          </w:p>
          <w:p w:rsidR="00200887" w:rsidRPr="0060454B" w:rsidRDefault="00200887" w:rsidP="00200887">
            <w:pPr>
              <w:numPr>
                <w:ilvl w:val="0"/>
                <w:numId w:val="26"/>
              </w:numPr>
              <w:jc w:val="both"/>
              <w:rPr>
                <w:rFonts w:ascii="Calibri" w:hAnsi="Calibri" w:cs="Calibri"/>
                <w:sz w:val="21"/>
                <w:szCs w:val="21"/>
              </w:rPr>
            </w:pPr>
            <w:r w:rsidRPr="0060454B">
              <w:rPr>
                <w:rFonts w:ascii="Calibri" w:hAnsi="Calibri" w:cs="Calibri"/>
                <w:sz w:val="21"/>
                <w:szCs w:val="21"/>
              </w:rPr>
              <w:t>Asian Paints Home Solution (APHS) (service industry)</w:t>
            </w:r>
          </w:p>
          <w:p w:rsidR="00200887" w:rsidRPr="0060454B" w:rsidRDefault="00200887" w:rsidP="00200887">
            <w:pPr>
              <w:numPr>
                <w:ilvl w:val="0"/>
                <w:numId w:val="26"/>
              </w:numPr>
              <w:jc w:val="both"/>
              <w:rPr>
                <w:rFonts w:ascii="Calibri" w:hAnsi="Calibri" w:cs="Calibri"/>
                <w:sz w:val="21"/>
                <w:szCs w:val="21"/>
              </w:rPr>
            </w:pPr>
            <w:r w:rsidRPr="0060454B">
              <w:rPr>
                <w:rFonts w:ascii="Calibri" w:hAnsi="Calibri" w:cs="Calibri"/>
                <w:sz w:val="21"/>
                <w:szCs w:val="21"/>
              </w:rPr>
              <w:t>Bank of India (Banking industry)</w:t>
            </w:r>
          </w:p>
          <w:p w:rsidR="00200887" w:rsidRPr="0060454B" w:rsidRDefault="00200887" w:rsidP="007F7F77">
            <w:pPr>
              <w:numPr>
                <w:ilvl w:val="0"/>
                <w:numId w:val="26"/>
              </w:numPr>
              <w:jc w:val="both"/>
              <w:rPr>
                <w:rFonts w:ascii="Calibri" w:hAnsi="Calibri" w:cs="Calibri"/>
                <w:sz w:val="21"/>
                <w:szCs w:val="21"/>
              </w:rPr>
            </w:pPr>
            <w:r w:rsidRPr="0060454B">
              <w:rPr>
                <w:rFonts w:ascii="Calibri" w:hAnsi="Calibri" w:cs="Calibri"/>
                <w:sz w:val="21"/>
                <w:szCs w:val="21"/>
              </w:rPr>
              <w:t>M/s. K.C.Verma &amp; Co.  (Sports good &amp; Gym equipment traders)</w:t>
            </w:r>
          </w:p>
          <w:p w:rsidR="00200887" w:rsidRPr="0060454B" w:rsidRDefault="00200887" w:rsidP="00200887">
            <w:pPr>
              <w:numPr>
                <w:ilvl w:val="0"/>
                <w:numId w:val="26"/>
              </w:numPr>
              <w:jc w:val="both"/>
              <w:rPr>
                <w:rFonts w:ascii="Calibri" w:hAnsi="Calibri" w:cs="Calibri"/>
                <w:sz w:val="21"/>
                <w:szCs w:val="21"/>
              </w:rPr>
            </w:pPr>
            <w:r w:rsidRPr="0060454B">
              <w:rPr>
                <w:rFonts w:ascii="Calibri" w:hAnsi="Calibri" w:cs="Calibri"/>
                <w:sz w:val="21"/>
                <w:szCs w:val="21"/>
              </w:rPr>
              <w:t>Kay Kay Indu</w:t>
            </w:r>
            <w:r w:rsidR="007F7F77" w:rsidRPr="0060454B">
              <w:rPr>
                <w:rFonts w:ascii="Calibri" w:hAnsi="Calibri" w:cs="Calibri"/>
                <w:sz w:val="21"/>
                <w:szCs w:val="21"/>
              </w:rPr>
              <w:t>stries   (Chains &amp; Spare parts manufacturers)</w:t>
            </w:r>
          </w:p>
        </w:tc>
      </w:tr>
      <w:tr w:rsidR="00200887" w:rsidRPr="0060454B" w:rsidTr="003F7B4F">
        <w:tblPrEx>
          <w:tblCellMar>
            <w:top w:w="0" w:type="dxa"/>
            <w:bottom w:w="0" w:type="dxa"/>
          </w:tblCellMar>
        </w:tblPrEx>
        <w:trPr>
          <w:trHeight w:val="71"/>
        </w:trPr>
        <w:tc>
          <w:tcPr>
            <w:tcW w:w="1548" w:type="dxa"/>
          </w:tcPr>
          <w:p w:rsidR="00200887" w:rsidRPr="0060454B" w:rsidRDefault="00200887">
            <w:pPr>
              <w:rPr>
                <w:rFonts w:ascii="Calibri" w:hAnsi="Calibri" w:cs="Calibri"/>
                <w:b/>
                <w:sz w:val="21"/>
                <w:szCs w:val="21"/>
              </w:rPr>
            </w:pPr>
          </w:p>
        </w:tc>
        <w:tc>
          <w:tcPr>
            <w:tcW w:w="8218" w:type="dxa"/>
          </w:tcPr>
          <w:p w:rsidR="00200887" w:rsidRPr="0060454B" w:rsidRDefault="00200887">
            <w:pPr>
              <w:rPr>
                <w:rFonts w:ascii="Calibri" w:hAnsi="Calibri" w:cs="Calibri"/>
                <w:sz w:val="21"/>
                <w:szCs w:val="21"/>
              </w:rPr>
            </w:pPr>
          </w:p>
        </w:tc>
      </w:tr>
      <w:tr w:rsidR="00200887" w:rsidRPr="0060454B" w:rsidTr="003F7B4F">
        <w:tblPrEx>
          <w:tblCellMar>
            <w:top w:w="0" w:type="dxa"/>
            <w:bottom w:w="0" w:type="dxa"/>
          </w:tblCellMar>
        </w:tblPrEx>
        <w:trPr>
          <w:trHeight w:val="1988"/>
        </w:trPr>
        <w:tc>
          <w:tcPr>
            <w:tcW w:w="1548" w:type="dxa"/>
            <w:shd w:val="clear" w:color="auto" w:fill="D9D9D9"/>
          </w:tcPr>
          <w:p w:rsidR="00200887" w:rsidRPr="0060454B" w:rsidRDefault="00200887" w:rsidP="00200887">
            <w:pPr>
              <w:ind w:left="-108"/>
              <w:rPr>
                <w:rFonts w:ascii="Calibri" w:hAnsi="Calibri" w:cs="Calibri"/>
                <w:b/>
                <w:sz w:val="21"/>
                <w:szCs w:val="21"/>
              </w:rPr>
            </w:pPr>
            <w:r w:rsidRPr="0060454B">
              <w:rPr>
                <w:rFonts w:ascii="Calibri" w:hAnsi="Calibri" w:cs="Calibri"/>
                <w:b/>
                <w:sz w:val="21"/>
                <w:szCs w:val="21"/>
              </w:rPr>
              <w:t>Personal Details</w:t>
            </w:r>
          </w:p>
        </w:tc>
        <w:tc>
          <w:tcPr>
            <w:tcW w:w="8218" w:type="dxa"/>
          </w:tcPr>
          <w:p w:rsidR="00200887" w:rsidRPr="0060454B" w:rsidRDefault="00200887" w:rsidP="00200887">
            <w:pPr>
              <w:tabs>
                <w:tab w:val="left" w:pos="2567"/>
              </w:tabs>
              <w:rPr>
                <w:rFonts w:ascii="Calibri" w:hAnsi="Calibri" w:cs="Calibri"/>
                <w:sz w:val="21"/>
                <w:szCs w:val="21"/>
              </w:rPr>
            </w:pPr>
            <w:r w:rsidRPr="0060454B">
              <w:rPr>
                <w:rFonts w:ascii="Calibri" w:hAnsi="Calibri" w:cs="Calibri"/>
                <w:sz w:val="21"/>
                <w:szCs w:val="21"/>
              </w:rPr>
              <w:t xml:space="preserve">Date of Birth                               </w:t>
            </w:r>
            <w:r w:rsidR="007C503A" w:rsidRPr="0060454B">
              <w:rPr>
                <w:rFonts w:ascii="Calibri" w:hAnsi="Calibri" w:cs="Calibri"/>
                <w:sz w:val="21"/>
                <w:szCs w:val="21"/>
              </w:rPr>
              <w:t xml:space="preserve"> </w:t>
            </w:r>
            <w:r w:rsidRPr="0060454B">
              <w:rPr>
                <w:rFonts w:ascii="Calibri" w:hAnsi="Calibri" w:cs="Calibri"/>
                <w:sz w:val="21"/>
                <w:szCs w:val="21"/>
              </w:rPr>
              <w:t>22</w:t>
            </w:r>
            <w:r w:rsidRPr="0060454B">
              <w:rPr>
                <w:rFonts w:ascii="Calibri" w:hAnsi="Calibri" w:cs="Calibri"/>
                <w:sz w:val="21"/>
                <w:szCs w:val="21"/>
                <w:vertAlign w:val="superscript"/>
              </w:rPr>
              <w:t>nd</w:t>
            </w:r>
            <w:r w:rsidRPr="0060454B">
              <w:rPr>
                <w:rFonts w:ascii="Calibri" w:hAnsi="Calibri" w:cs="Calibri"/>
                <w:sz w:val="21"/>
                <w:szCs w:val="21"/>
              </w:rPr>
              <w:t xml:space="preserve"> December 1989  </w:t>
            </w:r>
          </w:p>
          <w:p w:rsidR="00200887" w:rsidRPr="0060454B" w:rsidRDefault="00200887" w:rsidP="00200887">
            <w:pPr>
              <w:tabs>
                <w:tab w:val="left" w:pos="2567"/>
              </w:tabs>
              <w:rPr>
                <w:rFonts w:ascii="Calibri" w:hAnsi="Calibri" w:cs="Calibri"/>
                <w:sz w:val="21"/>
                <w:szCs w:val="21"/>
              </w:rPr>
            </w:pPr>
            <w:r w:rsidRPr="0060454B">
              <w:rPr>
                <w:rFonts w:ascii="Calibri" w:hAnsi="Calibri" w:cs="Calibri"/>
                <w:sz w:val="21"/>
                <w:szCs w:val="21"/>
              </w:rPr>
              <w:t xml:space="preserve">Father’s Name                          </w:t>
            </w:r>
            <w:r w:rsidR="007C503A" w:rsidRPr="0060454B">
              <w:rPr>
                <w:rFonts w:ascii="Calibri" w:hAnsi="Calibri" w:cs="Calibri"/>
                <w:sz w:val="21"/>
                <w:szCs w:val="21"/>
              </w:rPr>
              <w:t xml:space="preserve">  </w:t>
            </w:r>
            <w:r w:rsidRPr="0060454B">
              <w:rPr>
                <w:rFonts w:ascii="Calibri" w:hAnsi="Calibri" w:cs="Calibri"/>
                <w:sz w:val="21"/>
                <w:szCs w:val="21"/>
              </w:rPr>
              <w:t xml:space="preserve"> </w:t>
            </w:r>
            <w:r w:rsidR="007C503A" w:rsidRPr="0060454B">
              <w:rPr>
                <w:rFonts w:ascii="Calibri" w:hAnsi="Calibri" w:cs="Calibri"/>
                <w:sz w:val="21"/>
                <w:szCs w:val="21"/>
              </w:rPr>
              <w:t xml:space="preserve"> </w:t>
            </w:r>
            <w:r w:rsidRPr="0060454B">
              <w:rPr>
                <w:rFonts w:ascii="Calibri" w:hAnsi="Calibri" w:cs="Calibri"/>
                <w:sz w:val="21"/>
                <w:szCs w:val="21"/>
              </w:rPr>
              <w:t>Harish Kumar Sobti</w:t>
            </w:r>
          </w:p>
          <w:p w:rsidR="00200887" w:rsidRPr="0060454B" w:rsidRDefault="00200887">
            <w:pPr>
              <w:pStyle w:val="Heading2"/>
              <w:tabs>
                <w:tab w:val="left" w:pos="3222"/>
                <w:tab w:val="left" w:pos="3402"/>
              </w:tabs>
              <w:rPr>
                <w:rFonts w:ascii="Calibri" w:hAnsi="Calibri" w:cs="Calibri"/>
                <w:sz w:val="21"/>
                <w:szCs w:val="21"/>
              </w:rPr>
            </w:pPr>
            <w:r w:rsidRPr="0060454B">
              <w:rPr>
                <w:rFonts w:ascii="Calibri" w:hAnsi="Calibri" w:cs="Calibri"/>
                <w:sz w:val="21"/>
                <w:szCs w:val="21"/>
              </w:rPr>
              <w:t>Ma</w:t>
            </w:r>
            <w:r w:rsidR="004B0882" w:rsidRPr="0060454B">
              <w:rPr>
                <w:rFonts w:ascii="Calibri" w:hAnsi="Calibri" w:cs="Calibri"/>
                <w:sz w:val="21"/>
                <w:szCs w:val="21"/>
              </w:rPr>
              <w:t xml:space="preserve">rital Status                               </w:t>
            </w:r>
            <w:r w:rsidR="009071F3" w:rsidRPr="0060454B">
              <w:rPr>
                <w:rFonts w:ascii="Calibri" w:hAnsi="Calibri" w:cs="Calibri"/>
                <w:sz w:val="21"/>
                <w:szCs w:val="21"/>
              </w:rPr>
              <w:t>Married</w:t>
            </w:r>
          </w:p>
          <w:p w:rsidR="00200887" w:rsidRPr="0060454B" w:rsidRDefault="00200887">
            <w:pPr>
              <w:rPr>
                <w:rFonts w:ascii="Calibri" w:hAnsi="Calibri" w:cs="Calibri"/>
                <w:sz w:val="21"/>
                <w:szCs w:val="21"/>
              </w:rPr>
            </w:pPr>
            <w:r w:rsidRPr="0060454B">
              <w:rPr>
                <w:rFonts w:ascii="Calibri" w:hAnsi="Calibri" w:cs="Calibri"/>
                <w:sz w:val="21"/>
                <w:szCs w:val="21"/>
              </w:rPr>
              <w:t xml:space="preserve">Languages known                     </w:t>
            </w:r>
            <w:r w:rsidR="007C503A" w:rsidRPr="0060454B">
              <w:rPr>
                <w:rFonts w:ascii="Calibri" w:hAnsi="Calibri" w:cs="Calibri"/>
                <w:sz w:val="21"/>
                <w:szCs w:val="21"/>
              </w:rPr>
              <w:t xml:space="preserve">   </w:t>
            </w:r>
            <w:r w:rsidRPr="0060454B">
              <w:rPr>
                <w:rFonts w:ascii="Calibri" w:hAnsi="Calibri" w:cs="Calibri"/>
                <w:sz w:val="21"/>
                <w:szCs w:val="21"/>
              </w:rPr>
              <w:t>English, Hindi &amp; Punjabi</w:t>
            </w:r>
          </w:p>
          <w:p w:rsidR="00200887" w:rsidRPr="0060454B" w:rsidRDefault="00200887" w:rsidP="00200887">
            <w:pPr>
              <w:rPr>
                <w:rFonts w:ascii="Calibri" w:hAnsi="Calibri" w:cs="Calibri"/>
                <w:sz w:val="21"/>
                <w:szCs w:val="21"/>
              </w:rPr>
            </w:pPr>
            <w:r w:rsidRPr="0060454B">
              <w:rPr>
                <w:rFonts w:ascii="Calibri" w:hAnsi="Calibri" w:cs="Calibri"/>
                <w:sz w:val="21"/>
                <w:szCs w:val="21"/>
              </w:rPr>
              <w:t xml:space="preserve">Passport No.                              </w:t>
            </w:r>
            <w:r w:rsidR="007C503A" w:rsidRPr="0060454B">
              <w:rPr>
                <w:rFonts w:ascii="Calibri" w:hAnsi="Calibri" w:cs="Calibri"/>
                <w:sz w:val="21"/>
                <w:szCs w:val="21"/>
              </w:rPr>
              <w:t xml:space="preserve">   </w:t>
            </w:r>
            <w:r w:rsidRPr="0060454B">
              <w:rPr>
                <w:rFonts w:ascii="Calibri" w:hAnsi="Calibri" w:cs="Calibri"/>
                <w:sz w:val="21"/>
                <w:szCs w:val="21"/>
              </w:rPr>
              <w:t xml:space="preserve">Z1994566                                                                                         </w:t>
            </w:r>
          </w:p>
          <w:p w:rsidR="00200887" w:rsidRPr="0060454B" w:rsidRDefault="00200887">
            <w:pPr>
              <w:rPr>
                <w:rFonts w:ascii="Calibri" w:hAnsi="Calibri" w:cs="Calibri"/>
                <w:sz w:val="21"/>
                <w:szCs w:val="21"/>
              </w:rPr>
            </w:pPr>
            <w:r w:rsidRPr="0060454B">
              <w:rPr>
                <w:rFonts w:ascii="Calibri" w:hAnsi="Calibri" w:cs="Calibri"/>
                <w:sz w:val="21"/>
                <w:szCs w:val="21"/>
              </w:rPr>
              <w:t xml:space="preserve">Contact No.                                </w:t>
            </w:r>
            <w:r w:rsidR="007C503A" w:rsidRPr="0060454B">
              <w:rPr>
                <w:rFonts w:ascii="Calibri" w:hAnsi="Calibri" w:cs="Calibri"/>
                <w:sz w:val="21"/>
                <w:szCs w:val="21"/>
              </w:rPr>
              <w:t xml:space="preserve">  9958334004</w:t>
            </w:r>
          </w:p>
          <w:p w:rsidR="00200887" w:rsidRPr="0060454B" w:rsidRDefault="00200887">
            <w:pPr>
              <w:rPr>
                <w:rFonts w:ascii="Calibri" w:hAnsi="Calibri" w:cs="Calibri"/>
                <w:sz w:val="21"/>
                <w:szCs w:val="21"/>
              </w:rPr>
            </w:pPr>
            <w:r w:rsidRPr="0060454B">
              <w:rPr>
                <w:rFonts w:ascii="Calibri" w:hAnsi="Calibri" w:cs="Calibri"/>
                <w:sz w:val="21"/>
                <w:szCs w:val="21"/>
              </w:rPr>
              <w:t xml:space="preserve">Permanent address                    </w:t>
            </w:r>
            <w:r w:rsidR="007C503A" w:rsidRPr="0060454B">
              <w:rPr>
                <w:rFonts w:ascii="Calibri" w:hAnsi="Calibri" w:cs="Calibri"/>
                <w:sz w:val="21"/>
                <w:szCs w:val="21"/>
              </w:rPr>
              <w:t xml:space="preserve">   </w:t>
            </w:r>
            <w:r w:rsidRPr="0060454B">
              <w:rPr>
                <w:rFonts w:ascii="Calibri" w:hAnsi="Calibri" w:cs="Calibri"/>
                <w:sz w:val="21"/>
                <w:szCs w:val="21"/>
              </w:rPr>
              <w:t>416/4 Master Tara Singh Nagar</w:t>
            </w:r>
          </w:p>
          <w:p w:rsidR="00200887" w:rsidRPr="0060454B" w:rsidRDefault="00200887" w:rsidP="004B0882">
            <w:pPr>
              <w:rPr>
                <w:rFonts w:ascii="Calibri" w:hAnsi="Calibri" w:cs="Calibri"/>
                <w:sz w:val="21"/>
                <w:szCs w:val="21"/>
              </w:rPr>
            </w:pPr>
            <w:r w:rsidRPr="0060454B">
              <w:rPr>
                <w:rFonts w:ascii="Calibri" w:hAnsi="Calibri" w:cs="Calibri"/>
                <w:i/>
                <w:sz w:val="21"/>
                <w:szCs w:val="21"/>
              </w:rPr>
              <w:tab/>
            </w:r>
            <w:r w:rsidRPr="0060454B">
              <w:rPr>
                <w:rFonts w:ascii="Calibri" w:hAnsi="Calibri" w:cs="Calibri"/>
                <w:i/>
                <w:sz w:val="21"/>
                <w:szCs w:val="21"/>
              </w:rPr>
              <w:tab/>
            </w:r>
            <w:r w:rsidRPr="0060454B">
              <w:rPr>
                <w:rFonts w:ascii="Calibri" w:hAnsi="Calibri" w:cs="Calibri"/>
                <w:i/>
                <w:sz w:val="21"/>
                <w:szCs w:val="21"/>
              </w:rPr>
              <w:tab/>
            </w:r>
            <w:r w:rsidR="004B0882" w:rsidRPr="0060454B">
              <w:rPr>
                <w:rFonts w:ascii="Calibri" w:hAnsi="Calibri" w:cs="Calibri"/>
                <w:i/>
                <w:sz w:val="21"/>
                <w:szCs w:val="21"/>
              </w:rPr>
              <w:t xml:space="preserve">            </w:t>
            </w:r>
            <w:r w:rsidRPr="0060454B">
              <w:rPr>
                <w:rFonts w:ascii="Calibri" w:hAnsi="Calibri" w:cs="Calibri"/>
                <w:iCs/>
                <w:sz w:val="21"/>
                <w:szCs w:val="21"/>
              </w:rPr>
              <w:t>Jalandhar</w:t>
            </w:r>
            <w:r w:rsidR="009071F3" w:rsidRPr="0060454B">
              <w:rPr>
                <w:rFonts w:ascii="Calibri" w:hAnsi="Calibri" w:cs="Calibri"/>
                <w:iCs/>
                <w:sz w:val="21"/>
                <w:szCs w:val="21"/>
              </w:rPr>
              <w:t xml:space="preserve">, </w:t>
            </w:r>
            <w:r w:rsidRPr="0060454B">
              <w:rPr>
                <w:rFonts w:ascii="Calibri" w:hAnsi="Calibri" w:cs="Calibri"/>
                <w:iCs/>
                <w:sz w:val="21"/>
                <w:szCs w:val="21"/>
              </w:rPr>
              <w:t>Punjab</w:t>
            </w:r>
            <w:r w:rsidR="009071F3" w:rsidRPr="0060454B">
              <w:rPr>
                <w:rFonts w:ascii="Calibri" w:hAnsi="Calibri" w:cs="Calibri"/>
                <w:iCs/>
                <w:sz w:val="21"/>
                <w:szCs w:val="21"/>
              </w:rPr>
              <w:t xml:space="preserve"> </w:t>
            </w:r>
            <w:r w:rsidR="008D7D0B" w:rsidRPr="0060454B">
              <w:rPr>
                <w:rFonts w:ascii="Calibri" w:hAnsi="Calibri" w:cs="Calibri"/>
                <w:iCs/>
                <w:sz w:val="21"/>
                <w:szCs w:val="21"/>
              </w:rPr>
              <w:t>–</w:t>
            </w:r>
            <w:r w:rsidR="009071F3" w:rsidRPr="0060454B">
              <w:rPr>
                <w:rFonts w:ascii="Calibri" w:hAnsi="Calibri" w:cs="Calibri"/>
                <w:iCs/>
                <w:sz w:val="21"/>
                <w:szCs w:val="21"/>
              </w:rPr>
              <w:t xml:space="preserve"> 144001</w:t>
            </w:r>
          </w:p>
        </w:tc>
      </w:tr>
      <w:tr w:rsidR="00200887" w:rsidRPr="0060454B" w:rsidTr="003F7B4F">
        <w:tblPrEx>
          <w:tblCellMar>
            <w:top w:w="0" w:type="dxa"/>
            <w:bottom w:w="0" w:type="dxa"/>
          </w:tblCellMar>
        </w:tblPrEx>
        <w:trPr>
          <w:trHeight w:val="70"/>
        </w:trPr>
        <w:tc>
          <w:tcPr>
            <w:tcW w:w="1548" w:type="dxa"/>
            <w:shd w:val="clear" w:color="auto" w:fill="D9D9D9"/>
          </w:tcPr>
          <w:p w:rsidR="00200887" w:rsidRPr="0060454B" w:rsidRDefault="00200887" w:rsidP="00200887">
            <w:pPr>
              <w:rPr>
                <w:rFonts w:ascii="Calibri" w:hAnsi="Calibri" w:cs="Calibri"/>
                <w:b/>
                <w:sz w:val="21"/>
                <w:szCs w:val="21"/>
              </w:rPr>
            </w:pPr>
          </w:p>
        </w:tc>
        <w:tc>
          <w:tcPr>
            <w:tcW w:w="8218" w:type="dxa"/>
          </w:tcPr>
          <w:p w:rsidR="00200887" w:rsidRPr="0060454B" w:rsidRDefault="00200887" w:rsidP="00200887">
            <w:pPr>
              <w:tabs>
                <w:tab w:val="left" w:pos="2567"/>
              </w:tabs>
              <w:rPr>
                <w:rFonts w:ascii="Calibri" w:hAnsi="Calibri" w:cs="Calibri"/>
                <w:sz w:val="21"/>
                <w:szCs w:val="21"/>
              </w:rPr>
            </w:pPr>
          </w:p>
        </w:tc>
      </w:tr>
    </w:tbl>
    <w:p w:rsidR="00200887" w:rsidRPr="0060454B" w:rsidRDefault="00200887">
      <w:pPr>
        <w:tabs>
          <w:tab w:val="num" w:pos="360"/>
        </w:tabs>
        <w:jc w:val="both"/>
        <w:rPr>
          <w:rFonts w:ascii="Calibri" w:hAnsi="Calibri" w:cs="Calibri"/>
          <w:b/>
          <w:sz w:val="21"/>
          <w:szCs w:val="21"/>
        </w:rPr>
      </w:pPr>
    </w:p>
    <w:p w:rsidR="0025064C" w:rsidRPr="0060454B" w:rsidRDefault="00200887" w:rsidP="00200887">
      <w:pPr>
        <w:tabs>
          <w:tab w:val="num" w:pos="360"/>
        </w:tabs>
        <w:jc w:val="both"/>
        <w:rPr>
          <w:rFonts w:ascii="Calibri" w:hAnsi="Calibri" w:cs="Calibri"/>
          <w:b/>
          <w:sz w:val="21"/>
          <w:szCs w:val="21"/>
        </w:rPr>
      </w:pPr>
      <w:r w:rsidRPr="0060454B">
        <w:rPr>
          <w:rFonts w:ascii="Calibri" w:hAnsi="Calibri" w:cs="Calibri"/>
          <w:b/>
          <w:sz w:val="21"/>
          <w:szCs w:val="21"/>
        </w:rPr>
        <w:t xml:space="preserve">Date: </w:t>
      </w:r>
    </w:p>
    <w:p w:rsidR="00200887" w:rsidRPr="0060454B" w:rsidRDefault="00200887" w:rsidP="00200887">
      <w:pPr>
        <w:tabs>
          <w:tab w:val="num" w:pos="360"/>
        </w:tabs>
        <w:jc w:val="both"/>
        <w:rPr>
          <w:rFonts w:ascii="Calibri" w:hAnsi="Calibri" w:cs="Calibri"/>
          <w:b/>
          <w:sz w:val="21"/>
          <w:szCs w:val="21"/>
        </w:rPr>
      </w:pPr>
      <w:r w:rsidRPr="0060454B">
        <w:rPr>
          <w:rFonts w:ascii="Calibri" w:hAnsi="Calibri" w:cs="Calibri"/>
          <w:b/>
          <w:sz w:val="21"/>
          <w:szCs w:val="21"/>
        </w:rPr>
        <w:t>Place:</w:t>
      </w:r>
      <w:r w:rsidRPr="0060454B">
        <w:rPr>
          <w:rFonts w:ascii="Calibri" w:hAnsi="Calibri" w:cs="Calibri"/>
          <w:sz w:val="21"/>
          <w:szCs w:val="21"/>
        </w:rPr>
        <w:t xml:space="preserve"> </w:t>
      </w:r>
      <w:r w:rsidR="00886DEB" w:rsidRPr="0060454B">
        <w:rPr>
          <w:rFonts w:ascii="Calibri" w:hAnsi="Calibri" w:cs="Calibri"/>
          <w:sz w:val="21"/>
          <w:szCs w:val="21"/>
        </w:rPr>
        <w:t>G</w:t>
      </w:r>
      <w:r w:rsidR="005F2E94" w:rsidRPr="0060454B">
        <w:rPr>
          <w:rFonts w:ascii="Calibri" w:hAnsi="Calibri" w:cs="Calibri"/>
          <w:sz w:val="21"/>
          <w:szCs w:val="21"/>
        </w:rPr>
        <w:t xml:space="preserve">URGAON </w:t>
      </w:r>
      <w:r w:rsidRPr="0060454B">
        <w:rPr>
          <w:rFonts w:ascii="Calibri" w:hAnsi="Calibri" w:cs="Calibri"/>
          <w:b/>
          <w:sz w:val="21"/>
          <w:szCs w:val="21"/>
        </w:rPr>
        <w:tab/>
      </w:r>
      <w:r w:rsidRPr="0060454B">
        <w:rPr>
          <w:rFonts w:ascii="Calibri" w:hAnsi="Calibri" w:cs="Calibri"/>
          <w:b/>
          <w:sz w:val="21"/>
          <w:szCs w:val="21"/>
        </w:rPr>
        <w:tab/>
      </w:r>
      <w:r w:rsidRPr="0060454B">
        <w:rPr>
          <w:rFonts w:ascii="Calibri" w:hAnsi="Calibri" w:cs="Calibri"/>
          <w:b/>
          <w:sz w:val="21"/>
          <w:szCs w:val="21"/>
        </w:rPr>
        <w:tab/>
      </w:r>
      <w:r w:rsidRPr="0060454B">
        <w:rPr>
          <w:rFonts w:ascii="Calibri" w:hAnsi="Calibri" w:cs="Calibri"/>
          <w:b/>
          <w:sz w:val="21"/>
          <w:szCs w:val="21"/>
        </w:rPr>
        <w:tab/>
      </w:r>
      <w:r w:rsidRPr="0060454B">
        <w:rPr>
          <w:rFonts w:ascii="Calibri" w:hAnsi="Calibri" w:cs="Calibri"/>
          <w:b/>
          <w:sz w:val="21"/>
          <w:szCs w:val="21"/>
        </w:rPr>
        <w:tab/>
      </w:r>
      <w:r w:rsidRPr="0060454B">
        <w:rPr>
          <w:rFonts w:ascii="Calibri" w:hAnsi="Calibri" w:cs="Calibri"/>
          <w:b/>
          <w:sz w:val="21"/>
          <w:szCs w:val="21"/>
        </w:rPr>
        <w:tab/>
      </w:r>
      <w:r w:rsidRPr="0060454B">
        <w:rPr>
          <w:rFonts w:ascii="Calibri" w:hAnsi="Calibri" w:cs="Calibri"/>
          <w:b/>
          <w:sz w:val="21"/>
          <w:szCs w:val="21"/>
        </w:rPr>
        <w:tab/>
      </w:r>
      <w:r w:rsidRPr="0060454B">
        <w:rPr>
          <w:rFonts w:ascii="Calibri" w:hAnsi="Calibri" w:cs="Calibri"/>
          <w:b/>
          <w:sz w:val="21"/>
          <w:szCs w:val="21"/>
        </w:rPr>
        <w:tab/>
      </w:r>
      <w:r w:rsidRPr="0060454B">
        <w:rPr>
          <w:rFonts w:ascii="Calibri" w:hAnsi="Calibri" w:cs="Calibri"/>
          <w:caps/>
          <w:sz w:val="21"/>
          <w:szCs w:val="21"/>
        </w:rPr>
        <w:t>(PANKAJ SOBTi)</w:t>
      </w:r>
    </w:p>
    <w:sectPr w:rsidR="00200887" w:rsidRPr="0060454B" w:rsidSect="00200887">
      <w:headerReference w:type="first" r:id="rId8"/>
      <w:pgSz w:w="11909" w:h="16834" w:code="9"/>
      <w:pgMar w:top="709" w:right="1008" w:bottom="1170" w:left="1008" w:header="1008" w:footer="86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FE0" w:rsidRDefault="002C5FE0">
      <w:r>
        <w:separator/>
      </w:r>
    </w:p>
  </w:endnote>
  <w:endnote w:type="continuationSeparator" w:id="0">
    <w:p w:rsidR="002C5FE0" w:rsidRDefault="002C5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Zurich BT">
    <w:altName w:val="Trebuchet MS"/>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lbertus Medium">
    <w:altName w:val="Cambria"/>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FE0" w:rsidRDefault="002C5FE0">
      <w:r>
        <w:separator/>
      </w:r>
    </w:p>
  </w:footnote>
  <w:footnote w:type="continuationSeparator" w:id="0">
    <w:p w:rsidR="002C5FE0" w:rsidRDefault="002C5F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65" w:type="dxa"/>
      <w:tblBorders>
        <w:bottom w:val="single" w:sz="4" w:space="0" w:color="auto"/>
      </w:tblBorders>
      <w:tblLook w:val="0000" w:firstRow="0" w:lastRow="0" w:firstColumn="0" w:lastColumn="0" w:noHBand="0" w:noVBand="0"/>
    </w:tblPr>
    <w:tblGrid>
      <w:gridCol w:w="5182"/>
      <w:gridCol w:w="5183"/>
    </w:tblGrid>
    <w:tr w:rsidR="00200887">
      <w:tblPrEx>
        <w:tblCellMar>
          <w:top w:w="0" w:type="dxa"/>
          <w:bottom w:w="0" w:type="dxa"/>
        </w:tblCellMar>
      </w:tblPrEx>
      <w:trPr>
        <w:trHeight w:val="1186"/>
      </w:trPr>
      <w:tc>
        <w:tcPr>
          <w:tcW w:w="5182" w:type="dxa"/>
          <w:vAlign w:val="center"/>
        </w:tcPr>
        <w:p w:rsidR="00200887" w:rsidRDefault="00200887">
          <w:pPr>
            <w:spacing w:line="264" w:lineRule="auto"/>
            <w:rPr>
              <w:rFonts w:ascii="Arial" w:hAnsi="Arial" w:cs="Arial"/>
              <w:b/>
              <w:smallCaps/>
              <w:sz w:val="40"/>
            </w:rPr>
          </w:pPr>
          <w:r>
            <w:rPr>
              <w:rFonts w:ascii="Arial" w:hAnsi="Arial" w:cs="Arial"/>
              <w:b/>
              <w:smallCaps/>
              <w:sz w:val="40"/>
            </w:rPr>
            <w:t>Pankaj Sobti  (CA.)</w:t>
          </w:r>
        </w:p>
      </w:tc>
      <w:tc>
        <w:tcPr>
          <w:tcW w:w="5183" w:type="dxa"/>
          <w:vAlign w:val="center"/>
        </w:tcPr>
        <w:p w:rsidR="00200887" w:rsidRDefault="00200887">
          <w:pPr>
            <w:spacing w:line="264" w:lineRule="auto"/>
            <w:rPr>
              <w:rFonts w:ascii="Albertus Medium" w:hAnsi="Albertus Medium" w:cs="Tahoma"/>
              <w:sz w:val="22"/>
              <w:szCs w:val="22"/>
              <w:lang w:val="pt-BR"/>
            </w:rPr>
          </w:pPr>
        </w:p>
        <w:p w:rsidR="00200887" w:rsidRDefault="007C503A">
          <w:pPr>
            <w:spacing w:line="264" w:lineRule="auto"/>
            <w:rPr>
              <w:rFonts w:ascii="Albertus Medium" w:hAnsi="Albertus Medium" w:cs="Tahoma"/>
              <w:sz w:val="22"/>
              <w:szCs w:val="22"/>
              <w:lang w:val="pt-BR"/>
            </w:rPr>
          </w:pPr>
          <w:r>
            <w:rPr>
              <w:rFonts w:ascii="Albertus Medium" w:hAnsi="Albertus Medium" w:cs="Tahoma"/>
              <w:sz w:val="22"/>
              <w:szCs w:val="22"/>
              <w:lang w:val="pt-BR"/>
            </w:rPr>
            <w:t xml:space="preserve">E-mail:        </w:t>
          </w:r>
          <w:r w:rsidR="00200887">
            <w:rPr>
              <w:rFonts w:ascii="Albertus Medium" w:hAnsi="Albertus Medium" w:cs="Tahoma"/>
              <w:sz w:val="22"/>
              <w:szCs w:val="22"/>
              <w:lang w:val="pt-BR"/>
            </w:rPr>
            <w:t xml:space="preserve">      pankajsobti89@gmail.com</w:t>
          </w:r>
        </w:p>
        <w:p w:rsidR="00200887" w:rsidRDefault="00200887">
          <w:pPr>
            <w:pStyle w:val="BodySingle"/>
            <w:suppressAutoHyphens w:val="0"/>
            <w:spacing w:line="264" w:lineRule="auto"/>
            <w:rPr>
              <w:rFonts w:ascii="Albertus Medium" w:hAnsi="Albertus Medium" w:cs="Tahoma"/>
              <w:szCs w:val="22"/>
            </w:rPr>
          </w:pPr>
          <w:r>
            <w:rPr>
              <w:rFonts w:ascii="Albertus Medium" w:hAnsi="Albertus Medium" w:cs="Tahoma"/>
              <w:szCs w:val="22"/>
            </w:rPr>
            <w:t>Mobile</w:t>
          </w:r>
          <w:r w:rsidR="007C503A">
            <w:rPr>
              <w:rFonts w:ascii="Albertus Medium" w:hAnsi="Albertus Medium" w:cs="Tahoma"/>
              <w:szCs w:val="22"/>
            </w:rPr>
            <w:t xml:space="preserve"> no: </w:t>
          </w:r>
          <w:r w:rsidR="006D043C">
            <w:rPr>
              <w:rFonts w:ascii="Albertus Medium" w:hAnsi="Albertus Medium" w:cs="Tahoma"/>
              <w:szCs w:val="22"/>
            </w:rPr>
            <w:t xml:space="preserve">      +91 9958334004</w:t>
          </w:r>
        </w:p>
        <w:p w:rsidR="007C503A" w:rsidRDefault="007C503A" w:rsidP="007C503A">
          <w:pPr>
            <w:pStyle w:val="BodySingle"/>
            <w:suppressAutoHyphens w:val="0"/>
            <w:spacing w:line="264" w:lineRule="auto"/>
            <w:ind w:left="1388" w:hanging="1388"/>
            <w:rPr>
              <w:rFonts w:ascii="Albertus Medium" w:hAnsi="Albertus Medium" w:cs="Tahoma"/>
              <w:szCs w:val="22"/>
            </w:rPr>
          </w:pPr>
          <w:r>
            <w:rPr>
              <w:rFonts w:ascii="Albertus Medium" w:hAnsi="Albertus Medium" w:cs="Tahoma"/>
              <w:szCs w:val="22"/>
            </w:rPr>
            <w:t>Address:           N-128, FF, Sec-51, Mayfield  Garden, Gurgaon, Haryana - 122018</w:t>
          </w:r>
        </w:p>
        <w:p w:rsidR="00200887" w:rsidRDefault="00200887">
          <w:pPr>
            <w:pStyle w:val="CommentText"/>
            <w:spacing w:line="264" w:lineRule="auto"/>
            <w:rPr>
              <w:b/>
            </w:rPr>
          </w:pPr>
        </w:p>
      </w:tc>
    </w:tr>
  </w:tbl>
  <w:p w:rsidR="00200887" w:rsidRDefault="00200887">
    <w:pPr>
      <w:pStyle w:val="CommentText"/>
      <w:spacing w:line="26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14D5"/>
    <w:multiLevelType w:val="hybridMultilevel"/>
    <w:tmpl w:val="C82A8A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5E93D5A"/>
    <w:multiLevelType w:val="multilevel"/>
    <w:tmpl w:val="BB2C323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numFmt w:val="bullet"/>
      <w:lvlText w:val="-"/>
      <w:lvlJc w:val="left"/>
      <w:pPr>
        <w:tabs>
          <w:tab w:val="num" w:pos="2160"/>
        </w:tabs>
        <w:ind w:left="2160" w:hanging="360"/>
      </w:pPr>
      <w:rPr>
        <w:rFonts w:ascii="Arial" w:eastAsia="Times New Roman" w:hAnsi="Arial" w:cs="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7321118"/>
    <w:multiLevelType w:val="hybridMultilevel"/>
    <w:tmpl w:val="BB2C323E"/>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17D6CC94">
      <w:numFmt w:val="bullet"/>
      <w:lvlText w:val="-"/>
      <w:lvlJc w:val="left"/>
      <w:pPr>
        <w:tabs>
          <w:tab w:val="num" w:pos="2160"/>
        </w:tabs>
        <w:ind w:left="2160" w:hanging="360"/>
      </w:pPr>
      <w:rPr>
        <w:rFonts w:ascii="Arial" w:eastAsia="Times New Roman" w:hAnsi="Arial" w:cs="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A2A69F0"/>
    <w:multiLevelType w:val="hybridMultilevel"/>
    <w:tmpl w:val="D4346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1F5836"/>
    <w:multiLevelType w:val="hybridMultilevel"/>
    <w:tmpl w:val="B18E31A6"/>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5">
    <w:nsid w:val="27801994"/>
    <w:multiLevelType w:val="hybridMultilevel"/>
    <w:tmpl w:val="0C962FAA"/>
    <w:lvl w:ilvl="0" w:tplc="04090001">
      <w:start w:val="1"/>
      <w:numFmt w:val="bullet"/>
      <w:lvlText w:val=""/>
      <w:lvlJc w:val="left"/>
      <w:pPr>
        <w:tabs>
          <w:tab w:val="num" w:pos="1065"/>
        </w:tabs>
        <w:ind w:left="1065" w:hanging="360"/>
      </w:pPr>
      <w:rPr>
        <w:rFonts w:ascii="Symbol" w:hAnsi="Symbol" w:hint="default"/>
      </w:rPr>
    </w:lvl>
    <w:lvl w:ilvl="1" w:tplc="04090003" w:tentative="1">
      <w:start w:val="1"/>
      <w:numFmt w:val="bullet"/>
      <w:lvlText w:val="o"/>
      <w:lvlJc w:val="left"/>
      <w:pPr>
        <w:tabs>
          <w:tab w:val="num" w:pos="1785"/>
        </w:tabs>
        <w:ind w:left="1785" w:hanging="360"/>
      </w:pPr>
      <w:rPr>
        <w:rFonts w:ascii="Courier New" w:hAnsi="Courier New" w:cs="Wingdings"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Wingdings"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Wingdings"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6">
    <w:nsid w:val="292A7682"/>
    <w:multiLevelType w:val="hybridMultilevel"/>
    <w:tmpl w:val="2F9CFE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A7F096B"/>
    <w:multiLevelType w:val="multilevel"/>
    <w:tmpl w:val="FDF8C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6D3A8E"/>
    <w:multiLevelType w:val="hybridMultilevel"/>
    <w:tmpl w:val="E3A0EF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DE57941"/>
    <w:multiLevelType w:val="hybridMultilevel"/>
    <w:tmpl w:val="FAAC2BD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EE5532B"/>
    <w:multiLevelType w:val="multilevel"/>
    <w:tmpl w:val="2F9A7EC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1">
    <w:nsid w:val="31DC7DC0"/>
    <w:multiLevelType w:val="hybridMultilevel"/>
    <w:tmpl w:val="23D29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42310F"/>
    <w:multiLevelType w:val="hybridMultilevel"/>
    <w:tmpl w:val="77045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4AB31A9"/>
    <w:multiLevelType w:val="hybridMultilevel"/>
    <w:tmpl w:val="BD6C78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7B4374D"/>
    <w:multiLevelType w:val="hybridMultilevel"/>
    <w:tmpl w:val="882A3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C70D47"/>
    <w:multiLevelType w:val="hybridMultilevel"/>
    <w:tmpl w:val="36D88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B722F2"/>
    <w:multiLevelType w:val="hybridMultilevel"/>
    <w:tmpl w:val="A19C5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1326B52"/>
    <w:multiLevelType w:val="hybridMultilevel"/>
    <w:tmpl w:val="E624B5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CDB28F8"/>
    <w:multiLevelType w:val="hybridMultilevel"/>
    <w:tmpl w:val="FB3CC5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Wingdings"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Wingdings"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4D3A6C99"/>
    <w:multiLevelType w:val="hybridMultilevel"/>
    <w:tmpl w:val="D4627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DA30A6"/>
    <w:multiLevelType w:val="hybridMultilevel"/>
    <w:tmpl w:val="2F9A7EC6"/>
    <w:lvl w:ilvl="0" w:tplc="04090001">
      <w:start w:val="1"/>
      <w:numFmt w:val="bullet"/>
      <w:lvlText w:val=""/>
      <w:lvlJc w:val="left"/>
      <w:pPr>
        <w:tabs>
          <w:tab w:val="num" w:pos="720"/>
        </w:tabs>
        <w:ind w:left="720" w:hanging="360"/>
      </w:pPr>
      <w:rPr>
        <w:rFonts w:ascii="Symbol" w:hAnsi="Symbol" w:hint="default"/>
      </w:rPr>
    </w:lvl>
    <w:lvl w:ilvl="1" w:tplc="BC96704E" w:tentative="1">
      <w:start w:val="1"/>
      <w:numFmt w:val="bullet"/>
      <w:lvlText w:val="o"/>
      <w:lvlJc w:val="left"/>
      <w:pPr>
        <w:tabs>
          <w:tab w:val="num" w:pos="1800"/>
        </w:tabs>
        <w:ind w:left="1800" w:hanging="360"/>
      </w:pPr>
      <w:rPr>
        <w:rFonts w:ascii="Courier New" w:hAnsi="Courier New" w:hint="default"/>
      </w:rPr>
    </w:lvl>
    <w:lvl w:ilvl="2" w:tplc="ECA4CF18" w:tentative="1">
      <w:start w:val="1"/>
      <w:numFmt w:val="bullet"/>
      <w:lvlText w:val=""/>
      <w:lvlJc w:val="left"/>
      <w:pPr>
        <w:tabs>
          <w:tab w:val="num" w:pos="2520"/>
        </w:tabs>
        <w:ind w:left="2520" w:hanging="360"/>
      </w:pPr>
      <w:rPr>
        <w:rFonts w:ascii="Wingdings" w:hAnsi="Wingdings" w:hint="default"/>
      </w:rPr>
    </w:lvl>
    <w:lvl w:ilvl="3" w:tplc="4B02EB26" w:tentative="1">
      <w:start w:val="1"/>
      <w:numFmt w:val="bullet"/>
      <w:lvlText w:val=""/>
      <w:lvlJc w:val="left"/>
      <w:pPr>
        <w:tabs>
          <w:tab w:val="num" w:pos="3240"/>
        </w:tabs>
        <w:ind w:left="3240" w:hanging="360"/>
      </w:pPr>
      <w:rPr>
        <w:rFonts w:ascii="Symbol" w:hAnsi="Symbol" w:hint="default"/>
      </w:rPr>
    </w:lvl>
    <w:lvl w:ilvl="4" w:tplc="D1B0FBFC" w:tentative="1">
      <w:start w:val="1"/>
      <w:numFmt w:val="bullet"/>
      <w:lvlText w:val="o"/>
      <w:lvlJc w:val="left"/>
      <w:pPr>
        <w:tabs>
          <w:tab w:val="num" w:pos="3960"/>
        </w:tabs>
        <w:ind w:left="3960" w:hanging="360"/>
      </w:pPr>
      <w:rPr>
        <w:rFonts w:ascii="Courier New" w:hAnsi="Courier New" w:hint="default"/>
      </w:rPr>
    </w:lvl>
    <w:lvl w:ilvl="5" w:tplc="8D44D6B8" w:tentative="1">
      <w:start w:val="1"/>
      <w:numFmt w:val="bullet"/>
      <w:lvlText w:val=""/>
      <w:lvlJc w:val="left"/>
      <w:pPr>
        <w:tabs>
          <w:tab w:val="num" w:pos="4680"/>
        </w:tabs>
        <w:ind w:left="4680" w:hanging="360"/>
      </w:pPr>
      <w:rPr>
        <w:rFonts w:ascii="Wingdings" w:hAnsi="Wingdings" w:hint="default"/>
      </w:rPr>
    </w:lvl>
    <w:lvl w:ilvl="6" w:tplc="F3103BDE" w:tentative="1">
      <w:start w:val="1"/>
      <w:numFmt w:val="bullet"/>
      <w:lvlText w:val=""/>
      <w:lvlJc w:val="left"/>
      <w:pPr>
        <w:tabs>
          <w:tab w:val="num" w:pos="5400"/>
        </w:tabs>
        <w:ind w:left="5400" w:hanging="360"/>
      </w:pPr>
      <w:rPr>
        <w:rFonts w:ascii="Symbol" w:hAnsi="Symbol" w:hint="default"/>
      </w:rPr>
    </w:lvl>
    <w:lvl w:ilvl="7" w:tplc="44E6A52A" w:tentative="1">
      <w:start w:val="1"/>
      <w:numFmt w:val="bullet"/>
      <w:lvlText w:val="o"/>
      <w:lvlJc w:val="left"/>
      <w:pPr>
        <w:tabs>
          <w:tab w:val="num" w:pos="6120"/>
        </w:tabs>
        <w:ind w:left="6120" w:hanging="360"/>
      </w:pPr>
      <w:rPr>
        <w:rFonts w:ascii="Courier New" w:hAnsi="Courier New" w:hint="default"/>
      </w:rPr>
    </w:lvl>
    <w:lvl w:ilvl="8" w:tplc="B7EC7634" w:tentative="1">
      <w:start w:val="1"/>
      <w:numFmt w:val="bullet"/>
      <w:lvlText w:val=""/>
      <w:lvlJc w:val="left"/>
      <w:pPr>
        <w:tabs>
          <w:tab w:val="num" w:pos="6840"/>
        </w:tabs>
        <w:ind w:left="6840" w:hanging="360"/>
      </w:pPr>
      <w:rPr>
        <w:rFonts w:ascii="Wingdings" w:hAnsi="Wingdings" w:hint="default"/>
      </w:rPr>
    </w:lvl>
  </w:abstractNum>
  <w:abstractNum w:abstractNumId="21">
    <w:nsid w:val="57093F88"/>
    <w:multiLevelType w:val="hybridMultilevel"/>
    <w:tmpl w:val="EED4F1AA"/>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Wingdings"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Wingdings"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Wingdings" w:hint="default"/>
      </w:rPr>
    </w:lvl>
    <w:lvl w:ilvl="8" w:tplc="40090005" w:tentative="1">
      <w:start w:val="1"/>
      <w:numFmt w:val="bullet"/>
      <w:lvlText w:val=""/>
      <w:lvlJc w:val="left"/>
      <w:pPr>
        <w:ind w:left="6540" w:hanging="360"/>
      </w:pPr>
      <w:rPr>
        <w:rFonts w:ascii="Wingdings" w:hAnsi="Wingdings" w:hint="default"/>
      </w:rPr>
    </w:lvl>
  </w:abstractNum>
  <w:abstractNum w:abstractNumId="22">
    <w:nsid w:val="5BE34E7B"/>
    <w:multiLevelType w:val="hybridMultilevel"/>
    <w:tmpl w:val="1FC2CE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FF21784"/>
    <w:multiLevelType w:val="hybridMultilevel"/>
    <w:tmpl w:val="A0D6E3B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4">
    <w:nsid w:val="66521557"/>
    <w:multiLevelType w:val="hybridMultilevel"/>
    <w:tmpl w:val="DEAC0240"/>
    <w:lvl w:ilvl="0" w:tplc="759C7CAA">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17D6CC94">
      <w:numFmt w:val="bullet"/>
      <w:lvlText w:val="-"/>
      <w:lvlJc w:val="left"/>
      <w:pPr>
        <w:tabs>
          <w:tab w:val="num" w:pos="2160"/>
        </w:tabs>
        <w:ind w:left="2160" w:hanging="360"/>
      </w:pPr>
      <w:rPr>
        <w:rFonts w:ascii="Arial" w:eastAsia="Times New Roman" w:hAnsi="Arial" w:cs="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6CBA7384"/>
    <w:multiLevelType w:val="hybridMultilevel"/>
    <w:tmpl w:val="8026CE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6EC1AFB"/>
    <w:multiLevelType w:val="hybridMultilevel"/>
    <w:tmpl w:val="70BA3310"/>
    <w:lvl w:ilvl="0" w:tplc="04090001">
      <w:start w:val="1"/>
      <w:numFmt w:val="bullet"/>
      <w:lvlText w:val=""/>
      <w:lvlJc w:val="left"/>
      <w:pPr>
        <w:tabs>
          <w:tab w:val="num" w:pos="1125"/>
        </w:tabs>
        <w:ind w:left="1125" w:hanging="360"/>
      </w:pPr>
      <w:rPr>
        <w:rFonts w:ascii="Symbol" w:hAnsi="Symbol" w:hint="default"/>
      </w:rPr>
    </w:lvl>
    <w:lvl w:ilvl="1" w:tplc="04090003" w:tentative="1">
      <w:start w:val="1"/>
      <w:numFmt w:val="bullet"/>
      <w:lvlText w:val="o"/>
      <w:lvlJc w:val="left"/>
      <w:pPr>
        <w:tabs>
          <w:tab w:val="num" w:pos="1845"/>
        </w:tabs>
        <w:ind w:left="1845" w:hanging="360"/>
      </w:pPr>
      <w:rPr>
        <w:rFonts w:ascii="Courier New" w:hAnsi="Courier New" w:cs="Wingdings" w:hint="default"/>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cs="Wingdings"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cs="Wingdings" w:hint="default"/>
      </w:rPr>
    </w:lvl>
    <w:lvl w:ilvl="8" w:tplc="04090005" w:tentative="1">
      <w:start w:val="1"/>
      <w:numFmt w:val="bullet"/>
      <w:lvlText w:val=""/>
      <w:lvlJc w:val="left"/>
      <w:pPr>
        <w:tabs>
          <w:tab w:val="num" w:pos="6885"/>
        </w:tabs>
        <w:ind w:left="6885" w:hanging="360"/>
      </w:pPr>
      <w:rPr>
        <w:rFonts w:ascii="Wingdings" w:hAnsi="Wingdings" w:hint="default"/>
      </w:rPr>
    </w:lvl>
  </w:abstractNum>
  <w:abstractNum w:abstractNumId="27">
    <w:nsid w:val="7D126A85"/>
    <w:multiLevelType w:val="hybridMultilevel"/>
    <w:tmpl w:val="81FAB5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F2F11AC"/>
    <w:multiLevelType w:val="hybridMultilevel"/>
    <w:tmpl w:val="541C0E0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Wingdings"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Wingdings"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Wingdings" w:hint="default"/>
      </w:rPr>
    </w:lvl>
    <w:lvl w:ilvl="8" w:tplc="40090005" w:tentative="1">
      <w:start w:val="1"/>
      <w:numFmt w:val="bullet"/>
      <w:lvlText w:val=""/>
      <w:lvlJc w:val="left"/>
      <w:pPr>
        <w:ind w:left="6120" w:hanging="360"/>
      </w:pPr>
      <w:rPr>
        <w:rFonts w:ascii="Wingdings" w:hAnsi="Wingdings" w:hint="default"/>
      </w:rPr>
    </w:lvl>
  </w:abstractNum>
  <w:num w:numId="1">
    <w:abstractNumId w:val="2"/>
  </w:num>
  <w:num w:numId="2">
    <w:abstractNumId w:val="23"/>
  </w:num>
  <w:num w:numId="3">
    <w:abstractNumId w:val="13"/>
  </w:num>
  <w:num w:numId="4">
    <w:abstractNumId w:val="6"/>
  </w:num>
  <w:num w:numId="5">
    <w:abstractNumId w:val="16"/>
  </w:num>
  <w:num w:numId="6">
    <w:abstractNumId w:val="8"/>
  </w:num>
  <w:num w:numId="7">
    <w:abstractNumId w:val="22"/>
  </w:num>
  <w:num w:numId="8">
    <w:abstractNumId w:val="5"/>
  </w:num>
  <w:num w:numId="9">
    <w:abstractNumId w:val="26"/>
  </w:num>
  <w:num w:numId="10">
    <w:abstractNumId w:val="3"/>
  </w:num>
  <w:num w:numId="11">
    <w:abstractNumId w:val="27"/>
  </w:num>
  <w:num w:numId="12">
    <w:abstractNumId w:val="25"/>
  </w:num>
  <w:num w:numId="13">
    <w:abstractNumId w:val="12"/>
  </w:num>
  <w:num w:numId="14">
    <w:abstractNumId w:val="20"/>
  </w:num>
  <w:num w:numId="15">
    <w:abstractNumId w:val="10"/>
  </w:num>
  <w:num w:numId="16">
    <w:abstractNumId w:val="1"/>
  </w:num>
  <w:num w:numId="17">
    <w:abstractNumId w:val="24"/>
  </w:num>
  <w:num w:numId="18">
    <w:abstractNumId w:val="19"/>
  </w:num>
  <w:num w:numId="19">
    <w:abstractNumId w:val="17"/>
  </w:num>
  <w:num w:numId="20">
    <w:abstractNumId w:val="9"/>
  </w:num>
  <w:num w:numId="21">
    <w:abstractNumId w:val="14"/>
  </w:num>
  <w:num w:numId="22">
    <w:abstractNumId w:val="7"/>
  </w:num>
  <w:num w:numId="23">
    <w:abstractNumId w:val="21"/>
  </w:num>
  <w:num w:numId="24">
    <w:abstractNumId w:val="28"/>
  </w:num>
  <w:num w:numId="25">
    <w:abstractNumId w:val="18"/>
  </w:num>
  <w:num w:numId="26">
    <w:abstractNumId w:val="11"/>
  </w:num>
  <w:num w:numId="27">
    <w:abstractNumId w:val="4"/>
  </w:num>
  <w:num w:numId="28">
    <w:abstractNumId w:val="15"/>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672"/>
    <w:rsid w:val="00023FCB"/>
    <w:rsid w:val="0004333C"/>
    <w:rsid w:val="000465BE"/>
    <w:rsid w:val="000D04C9"/>
    <w:rsid w:val="000D0F0F"/>
    <w:rsid w:val="000F08AC"/>
    <w:rsid w:val="0011198A"/>
    <w:rsid w:val="00132E76"/>
    <w:rsid w:val="00135966"/>
    <w:rsid w:val="00144C71"/>
    <w:rsid w:val="0014592C"/>
    <w:rsid w:val="0015036E"/>
    <w:rsid w:val="00152415"/>
    <w:rsid w:val="00156882"/>
    <w:rsid w:val="00175EFC"/>
    <w:rsid w:val="00183CDE"/>
    <w:rsid w:val="00192343"/>
    <w:rsid w:val="00194736"/>
    <w:rsid w:val="001A542C"/>
    <w:rsid w:val="001C5022"/>
    <w:rsid w:val="001E08C6"/>
    <w:rsid w:val="00200887"/>
    <w:rsid w:val="00210E39"/>
    <w:rsid w:val="0023285D"/>
    <w:rsid w:val="00233524"/>
    <w:rsid w:val="002413DE"/>
    <w:rsid w:val="00241820"/>
    <w:rsid w:val="00243A30"/>
    <w:rsid w:val="0025064C"/>
    <w:rsid w:val="002770F2"/>
    <w:rsid w:val="002C0F96"/>
    <w:rsid w:val="002C5FE0"/>
    <w:rsid w:val="002D217F"/>
    <w:rsid w:val="002F0149"/>
    <w:rsid w:val="00315692"/>
    <w:rsid w:val="00322F96"/>
    <w:rsid w:val="00361DA7"/>
    <w:rsid w:val="00394494"/>
    <w:rsid w:val="003F1F89"/>
    <w:rsid w:val="003F7B4F"/>
    <w:rsid w:val="00407F6A"/>
    <w:rsid w:val="0041073D"/>
    <w:rsid w:val="00460D59"/>
    <w:rsid w:val="00482612"/>
    <w:rsid w:val="00483E26"/>
    <w:rsid w:val="004B0882"/>
    <w:rsid w:val="004D1E44"/>
    <w:rsid w:val="004D3290"/>
    <w:rsid w:val="00514D9D"/>
    <w:rsid w:val="00514F92"/>
    <w:rsid w:val="0055574A"/>
    <w:rsid w:val="00566C4A"/>
    <w:rsid w:val="00573234"/>
    <w:rsid w:val="00573917"/>
    <w:rsid w:val="0058282A"/>
    <w:rsid w:val="00583790"/>
    <w:rsid w:val="00595854"/>
    <w:rsid w:val="005B2670"/>
    <w:rsid w:val="005C04C3"/>
    <w:rsid w:val="005C273A"/>
    <w:rsid w:val="005F2E94"/>
    <w:rsid w:val="0060454B"/>
    <w:rsid w:val="00604670"/>
    <w:rsid w:val="0060516A"/>
    <w:rsid w:val="00610255"/>
    <w:rsid w:val="00632ECA"/>
    <w:rsid w:val="00640B1B"/>
    <w:rsid w:val="00642F5F"/>
    <w:rsid w:val="0065589A"/>
    <w:rsid w:val="00663053"/>
    <w:rsid w:val="00675895"/>
    <w:rsid w:val="00691F34"/>
    <w:rsid w:val="006C258A"/>
    <w:rsid w:val="006C3A8C"/>
    <w:rsid w:val="006D043C"/>
    <w:rsid w:val="006D3DFC"/>
    <w:rsid w:val="006D5BA2"/>
    <w:rsid w:val="006E2F9F"/>
    <w:rsid w:val="006F2132"/>
    <w:rsid w:val="00717221"/>
    <w:rsid w:val="00717EEA"/>
    <w:rsid w:val="007464FF"/>
    <w:rsid w:val="007A5393"/>
    <w:rsid w:val="007B2403"/>
    <w:rsid w:val="007C503A"/>
    <w:rsid w:val="007E2EE3"/>
    <w:rsid w:val="007F14C5"/>
    <w:rsid w:val="007F4396"/>
    <w:rsid w:val="007F7F77"/>
    <w:rsid w:val="00802DF2"/>
    <w:rsid w:val="00815A4A"/>
    <w:rsid w:val="0082063C"/>
    <w:rsid w:val="008659F0"/>
    <w:rsid w:val="0087212B"/>
    <w:rsid w:val="00884B88"/>
    <w:rsid w:val="00886DEB"/>
    <w:rsid w:val="008932C1"/>
    <w:rsid w:val="00895F1B"/>
    <w:rsid w:val="008B1DA5"/>
    <w:rsid w:val="008B7505"/>
    <w:rsid w:val="008C0D9C"/>
    <w:rsid w:val="008C4896"/>
    <w:rsid w:val="008D2054"/>
    <w:rsid w:val="008D79A4"/>
    <w:rsid w:val="008D7D0B"/>
    <w:rsid w:val="008E18D9"/>
    <w:rsid w:val="009009EE"/>
    <w:rsid w:val="009071F3"/>
    <w:rsid w:val="0090750F"/>
    <w:rsid w:val="00940747"/>
    <w:rsid w:val="0095619A"/>
    <w:rsid w:val="00975C5A"/>
    <w:rsid w:val="009B41FB"/>
    <w:rsid w:val="009C35CF"/>
    <w:rsid w:val="009D286D"/>
    <w:rsid w:val="009E2E1D"/>
    <w:rsid w:val="009E63E5"/>
    <w:rsid w:val="00A05C29"/>
    <w:rsid w:val="00A34BDC"/>
    <w:rsid w:val="00A401FB"/>
    <w:rsid w:val="00A4423B"/>
    <w:rsid w:val="00A54530"/>
    <w:rsid w:val="00A65C9D"/>
    <w:rsid w:val="00A97312"/>
    <w:rsid w:val="00AD0859"/>
    <w:rsid w:val="00AD7338"/>
    <w:rsid w:val="00B00B51"/>
    <w:rsid w:val="00B43B87"/>
    <w:rsid w:val="00B51F4A"/>
    <w:rsid w:val="00B81721"/>
    <w:rsid w:val="00B83C10"/>
    <w:rsid w:val="00B868AE"/>
    <w:rsid w:val="00B96048"/>
    <w:rsid w:val="00BA3739"/>
    <w:rsid w:val="00BA6082"/>
    <w:rsid w:val="00BC0409"/>
    <w:rsid w:val="00BC75F9"/>
    <w:rsid w:val="00BD29C7"/>
    <w:rsid w:val="00C43E03"/>
    <w:rsid w:val="00C63C40"/>
    <w:rsid w:val="00C979B0"/>
    <w:rsid w:val="00CA7F12"/>
    <w:rsid w:val="00CC5A41"/>
    <w:rsid w:val="00D23EC2"/>
    <w:rsid w:val="00D276CF"/>
    <w:rsid w:val="00D349C5"/>
    <w:rsid w:val="00D85227"/>
    <w:rsid w:val="00D935CA"/>
    <w:rsid w:val="00D979A2"/>
    <w:rsid w:val="00DC70AD"/>
    <w:rsid w:val="00DD0339"/>
    <w:rsid w:val="00DD7FA8"/>
    <w:rsid w:val="00E23143"/>
    <w:rsid w:val="00E27BBE"/>
    <w:rsid w:val="00E412AB"/>
    <w:rsid w:val="00E8087D"/>
    <w:rsid w:val="00E87BE2"/>
    <w:rsid w:val="00EA00A1"/>
    <w:rsid w:val="00EA6685"/>
    <w:rsid w:val="00EE64C4"/>
    <w:rsid w:val="00F17260"/>
    <w:rsid w:val="00F22A4E"/>
    <w:rsid w:val="00F632B2"/>
    <w:rsid w:val="00F67AC9"/>
    <w:rsid w:val="00F81633"/>
    <w:rsid w:val="00FB60E4"/>
    <w:rsid w:val="00FC0919"/>
    <w:rsid w:val="00FD463E"/>
    <w:rsid w:val="00FE4D9D"/>
    <w:rsid w:val="00FF3627"/>
    <w:rsid w:val="00FF3FFE"/>
  </w:rsids>
  <m:mathPr>
    <m:mathFont m:val="Cambria Math"/>
    <m:brkBin m:val="before"/>
    <m:brkBinSub m:val="--"/>
    <m:smallFrac m:val="0"/>
    <m:dispDef m:val="0"/>
    <m:lMargin m:val="0"/>
    <m:rMargin m:val="0"/>
    <m:wrapRight/>
    <m:intLim m:val="subSup"/>
    <m:naryLim m:val="subSup"/>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smallCaps/>
      <w:sz w:val="28"/>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ind w:left="360"/>
      <w:jc w:val="both"/>
      <w:outlineLvl w:val="2"/>
    </w:pPr>
    <w:rPr>
      <w:sz w:val="24"/>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jc w:val="both"/>
      <w:outlineLvl w:val="4"/>
    </w:pPr>
    <w:rPr>
      <w:b/>
      <w:sz w:val="24"/>
    </w:rPr>
  </w:style>
  <w:style w:type="paragraph" w:styleId="Heading6">
    <w:name w:val="heading 6"/>
    <w:basedOn w:val="Normal"/>
    <w:next w:val="Normal"/>
    <w:qFormat/>
    <w:pPr>
      <w:keepNext/>
      <w:outlineLvl w:val="5"/>
    </w:pPr>
    <w:rPr>
      <w:sz w:val="28"/>
    </w:rPr>
  </w:style>
  <w:style w:type="paragraph" w:styleId="Heading7">
    <w:name w:val="heading 7"/>
    <w:basedOn w:val="Normal"/>
    <w:next w:val="Normal"/>
    <w:qFormat/>
    <w:pPr>
      <w:keepNext/>
      <w:ind w:left="720"/>
      <w:jc w:val="both"/>
      <w:outlineLvl w:val="6"/>
    </w:pPr>
    <w:rPr>
      <w:b/>
      <w:sz w:val="24"/>
    </w:rPr>
  </w:style>
  <w:style w:type="paragraph" w:styleId="Heading8">
    <w:name w:val="heading 8"/>
    <w:basedOn w:val="Normal"/>
    <w:next w:val="Normal"/>
    <w:qFormat/>
    <w:pPr>
      <w:keepNext/>
      <w:pBdr>
        <w:top w:val="single" w:sz="4" w:space="1" w:color="000000"/>
        <w:left w:val="single" w:sz="4" w:space="4" w:color="000000"/>
        <w:bottom w:val="single" w:sz="4" w:space="1" w:color="000000"/>
        <w:right w:val="single" w:sz="4" w:space="4" w:color="000000"/>
      </w:pBdr>
      <w:shd w:val="pct15" w:color="auto" w:fill="FFFFFF"/>
      <w:jc w:val="both"/>
      <w:outlineLvl w:val="7"/>
    </w:pPr>
    <w:rPr>
      <w:b/>
      <w:sz w:val="24"/>
    </w:rPr>
  </w:style>
  <w:style w:type="paragraph" w:styleId="Heading9">
    <w:name w:val="heading 9"/>
    <w:basedOn w:val="Normal"/>
    <w:next w:val="Normal"/>
    <w:qFormat/>
    <w:pPr>
      <w:keepNext/>
      <w:jc w:val="both"/>
      <w:outlineLvl w:val="8"/>
    </w:pPr>
    <w:rPr>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character" w:styleId="FollowedHyperlink">
    <w:name w:val="FollowedHyperlink"/>
    <w:rPr>
      <w:color w:val="800080"/>
      <w:u w:val="single"/>
    </w:rPr>
  </w:style>
  <w:style w:type="paragraph" w:styleId="BlockText">
    <w:name w:val="Block Text"/>
    <w:basedOn w:val="Normal"/>
    <w:pPr>
      <w:ind w:left="720" w:right="-180"/>
      <w:jc w:val="both"/>
    </w:pPr>
    <w:rPr>
      <w:sz w:val="22"/>
    </w:rPr>
  </w:style>
  <w:style w:type="character" w:styleId="CommentReference">
    <w:name w:val="annotation reference"/>
    <w:semiHidden/>
    <w:rPr>
      <w:sz w:val="16"/>
    </w:rPr>
  </w:style>
  <w:style w:type="paragraph" w:styleId="CommentText">
    <w:name w:val="annotation text"/>
    <w:basedOn w:val="Normal"/>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1440"/>
      <w:jc w:val="both"/>
    </w:pPr>
    <w:rPr>
      <w:sz w:val="22"/>
    </w:rPr>
  </w:style>
  <w:style w:type="paragraph" w:styleId="BodyTextIndent2">
    <w:name w:val="Body Text Indent 2"/>
    <w:basedOn w:val="Normal"/>
    <w:pPr>
      <w:ind w:left="180"/>
      <w:jc w:val="both"/>
    </w:pPr>
    <w:rPr>
      <w:sz w:val="22"/>
    </w:rPr>
  </w:style>
  <w:style w:type="paragraph" w:styleId="BodyText">
    <w:name w:val="Body Text"/>
    <w:basedOn w:val="Normal"/>
    <w:rPr>
      <w:rFonts w:ascii="Garamond" w:hAnsi="Garamond"/>
      <w:b/>
      <w:i/>
      <w:sz w:val="21"/>
    </w:rPr>
  </w:style>
  <w:style w:type="paragraph" w:styleId="BodyText2">
    <w:name w:val="Body Text 2"/>
    <w:basedOn w:val="Normal"/>
    <w:pPr>
      <w:spacing w:line="264" w:lineRule="auto"/>
      <w:jc w:val="both"/>
    </w:pPr>
    <w:rPr>
      <w:rFonts w:ascii="Garamond" w:hAnsi="Garamond"/>
      <w:i/>
      <w:sz w:val="21"/>
    </w:rPr>
  </w:style>
  <w:style w:type="paragraph" w:styleId="BodyTextIndent3">
    <w:name w:val="Body Text Indent 3"/>
    <w:basedOn w:val="Normal"/>
    <w:pPr>
      <w:spacing w:line="312" w:lineRule="auto"/>
      <w:ind w:left="1440" w:hanging="1440"/>
      <w:jc w:val="both"/>
    </w:pPr>
  </w:style>
  <w:style w:type="paragraph" w:customStyle="1" w:styleId="BodySingle">
    <w:name w:val="Body Single"/>
    <w:basedOn w:val="Normal"/>
    <w:pPr>
      <w:suppressAutoHyphens/>
    </w:pPr>
    <w:rPr>
      <w:rFonts w:ascii="Zurich BT" w:hAnsi="Zurich BT"/>
      <w:sz w:val="22"/>
    </w:rPr>
  </w:style>
  <w:style w:type="paragraph" w:styleId="BodyText3">
    <w:name w:val="Body Text 3"/>
    <w:basedOn w:val="Normal"/>
    <w:pPr>
      <w:spacing w:after="120"/>
    </w:pPr>
    <w:rPr>
      <w:sz w:val="16"/>
      <w:szCs w:val="16"/>
    </w:rPr>
  </w:style>
  <w:style w:type="paragraph" w:customStyle="1" w:styleId="Objective">
    <w:name w:val="Objective"/>
    <w:basedOn w:val="Normal"/>
    <w:next w:val="BodyText"/>
    <w:pPr>
      <w:spacing w:before="220" w:after="220" w:line="220" w:lineRule="atLeast"/>
    </w:pPr>
  </w:style>
  <w:style w:type="paragraph" w:customStyle="1" w:styleId="DocumentLabel">
    <w:name w:val="Document Label"/>
    <w:basedOn w:val="Normal"/>
    <w:next w:val="Normal"/>
    <w:pPr>
      <w:spacing w:after="220"/>
      <w:ind w:right="-360"/>
    </w:pPr>
    <w:rPr>
      <w:spacing w:val="-20"/>
      <w:sz w:val="48"/>
    </w:rPr>
  </w:style>
  <w:style w:type="character" w:styleId="PageNumber">
    <w:name w:val="page number"/>
    <w:basedOn w:val="DefaultParagraphFont"/>
  </w:style>
  <w:style w:type="paragraph" w:styleId="MediumGrid1-Accent2">
    <w:name w:val="Medium Grid 1 Accent 2"/>
    <w:basedOn w:val="Normal"/>
    <w:rsid w:val="009B693E"/>
    <w:pPr>
      <w:spacing w:after="200"/>
      <w:ind w:left="720"/>
      <w:contextualSpacing/>
    </w:pPr>
    <w:rPr>
      <w:rFonts w:ascii="Cambria" w:eastAsia="Cambria" w:hAnsi="Cambria"/>
      <w:sz w:val="24"/>
      <w:szCs w:val="24"/>
    </w:rPr>
  </w:style>
  <w:style w:type="character" w:customStyle="1" w:styleId="st1">
    <w:name w:val="st1"/>
    <w:rsid w:val="00DB418E"/>
  </w:style>
  <w:style w:type="paragraph" w:styleId="BalloonText">
    <w:name w:val="Balloon Text"/>
    <w:basedOn w:val="Normal"/>
    <w:link w:val="BalloonTextChar"/>
    <w:rsid w:val="00FC0919"/>
    <w:rPr>
      <w:rFonts w:ascii="Tahoma" w:hAnsi="Tahoma" w:cs="Tahoma"/>
      <w:sz w:val="16"/>
      <w:szCs w:val="16"/>
    </w:rPr>
  </w:style>
  <w:style w:type="character" w:customStyle="1" w:styleId="BalloonTextChar">
    <w:name w:val="Balloon Text Char"/>
    <w:link w:val="BalloonText"/>
    <w:rsid w:val="00FC09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smallCaps/>
      <w:sz w:val="28"/>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ind w:left="360"/>
      <w:jc w:val="both"/>
      <w:outlineLvl w:val="2"/>
    </w:pPr>
    <w:rPr>
      <w:sz w:val="24"/>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jc w:val="both"/>
      <w:outlineLvl w:val="4"/>
    </w:pPr>
    <w:rPr>
      <w:b/>
      <w:sz w:val="24"/>
    </w:rPr>
  </w:style>
  <w:style w:type="paragraph" w:styleId="Heading6">
    <w:name w:val="heading 6"/>
    <w:basedOn w:val="Normal"/>
    <w:next w:val="Normal"/>
    <w:qFormat/>
    <w:pPr>
      <w:keepNext/>
      <w:outlineLvl w:val="5"/>
    </w:pPr>
    <w:rPr>
      <w:sz w:val="28"/>
    </w:rPr>
  </w:style>
  <w:style w:type="paragraph" w:styleId="Heading7">
    <w:name w:val="heading 7"/>
    <w:basedOn w:val="Normal"/>
    <w:next w:val="Normal"/>
    <w:qFormat/>
    <w:pPr>
      <w:keepNext/>
      <w:ind w:left="720"/>
      <w:jc w:val="both"/>
      <w:outlineLvl w:val="6"/>
    </w:pPr>
    <w:rPr>
      <w:b/>
      <w:sz w:val="24"/>
    </w:rPr>
  </w:style>
  <w:style w:type="paragraph" w:styleId="Heading8">
    <w:name w:val="heading 8"/>
    <w:basedOn w:val="Normal"/>
    <w:next w:val="Normal"/>
    <w:qFormat/>
    <w:pPr>
      <w:keepNext/>
      <w:pBdr>
        <w:top w:val="single" w:sz="4" w:space="1" w:color="000000"/>
        <w:left w:val="single" w:sz="4" w:space="4" w:color="000000"/>
        <w:bottom w:val="single" w:sz="4" w:space="1" w:color="000000"/>
        <w:right w:val="single" w:sz="4" w:space="4" w:color="000000"/>
      </w:pBdr>
      <w:shd w:val="pct15" w:color="auto" w:fill="FFFFFF"/>
      <w:jc w:val="both"/>
      <w:outlineLvl w:val="7"/>
    </w:pPr>
    <w:rPr>
      <w:b/>
      <w:sz w:val="24"/>
    </w:rPr>
  </w:style>
  <w:style w:type="paragraph" w:styleId="Heading9">
    <w:name w:val="heading 9"/>
    <w:basedOn w:val="Normal"/>
    <w:next w:val="Normal"/>
    <w:qFormat/>
    <w:pPr>
      <w:keepNext/>
      <w:jc w:val="both"/>
      <w:outlineLvl w:val="8"/>
    </w:pPr>
    <w:rPr>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character" w:styleId="FollowedHyperlink">
    <w:name w:val="FollowedHyperlink"/>
    <w:rPr>
      <w:color w:val="800080"/>
      <w:u w:val="single"/>
    </w:rPr>
  </w:style>
  <w:style w:type="paragraph" w:styleId="BlockText">
    <w:name w:val="Block Text"/>
    <w:basedOn w:val="Normal"/>
    <w:pPr>
      <w:ind w:left="720" w:right="-180"/>
      <w:jc w:val="both"/>
    </w:pPr>
    <w:rPr>
      <w:sz w:val="22"/>
    </w:rPr>
  </w:style>
  <w:style w:type="character" w:styleId="CommentReference">
    <w:name w:val="annotation reference"/>
    <w:semiHidden/>
    <w:rPr>
      <w:sz w:val="16"/>
    </w:rPr>
  </w:style>
  <w:style w:type="paragraph" w:styleId="CommentText">
    <w:name w:val="annotation text"/>
    <w:basedOn w:val="Normal"/>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1440"/>
      <w:jc w:val="both"/>
    </w:pPr>
    <w:rPr>
      <w:sz w:val="22"/>
    </w:rPr>
  </w:style>
  <w:style w:type="paragraph" w:styleId="BodyTextIndent2">
    <w:name w:val="Body Text Indent 2"/>
    <w:basedOn w:val="Normal"/>
    <w:pPr>
      <w:ind w:left="180"/>
      <w:jc w:val="both"/>
    </w:pPr>
    <w:rPr>
      <w:sz w:val="22"/>
    </w:rPr>
  </w:style>
  <w:style w:type="paragraph" w:styleId="BodyText">
    <w:name w:val="Body Text"/>
    <w:basedOn w:val="Normal"/>
    <w:rPr>
      <w:rFonts w:ascii="Garamond" w:hAnsi="Garamond"/>
      <w:b/>
      <w:i/>
      <w:sz w:val="21"/>
    </w:rPr>
  </w:style>
  <w:style w:type="paragraph" w:styleId="BodyText2">
    <w:name w:val="Body Text 2"/>
    <w:basedOn w:val="Normal"/>
    <w:pPr>
      <w:spacing w:line="264" w:lineRule="auto"/>
      <w:jc w:val="both"/>
    </w:pPr>
    <w:rPr>
      <w:rFonts w:ascii="Garamond" w:hAnsi="Garamond"/>
      <w:i/>
      <w:sz w:val="21"/>
    </w:rPr>
  </w:style>
  <w:style w:type="paragraph" w:styleId="BodyTextIndent3">
    <w:name w:val="Body Text Indent 3"/>
    <w:basedOn w:val="Normal"/>
    <w:pPr>
      <w:spacing w:line="312" w:lineRule="auto"/>
      <w:ind w:left="1440" w:hanging="1440"/>
      <w:jc w:val="both"/>
    </w:pPr>
  </w:style>
  <w:style w:type="paragraph" w:customStyle="1" w:styleId="BodySingle">
    <w:name w:val="Body Single"/>
    <w:basedOn w:val="Normal"/>
    <w:pPr>
      <w:suppressAutoHyphens/>
    </w:pPr>
    <w:rPr>
      <w:rFonts w:ascii="Zurich BT" w:hAnsi="Zurich BT"/>
      <w:sz w:val="22"/>
    </w:rPr>
  </w:style>
  <w:style w:type="paragraph" w:styleId="BodyText3">
    <w:name w:val="Body Text 3"/>
    <w:basedOn w:val="Normal"/>
    <w:pPr>
      <w:spacing w:after="120"/>
    </w:pPr>
    <w:rPr>
      <w:sz w:val="16"/>
      <w:szCs w:val="16"/>
    </w:rPr>
  </w:style>
  <w:style w:type="paragraph" w:customStyle="1" w:styleId="Objective">
    <w:name w:val="Objective"/>
    <w:basedOn w:val="Normal"/>
    <w:next w:val="BodyText"/>
    <w:pPr>
      <w:spacing w:before="220" w:after="220" w:line="220" w:lineRule="atLeast"/>
    </w:pPr>
  </w:style>
  <w:style w:type="paragraph" w:customStyle="1" w:styleId="DocumentLabel">
    <w:name w:val="Document Label"/>
    <w:basedOn w:val="Normal"/>
    <w:next w:val="Normal"/>
    <w:pPr>
      <w:spacing w:after="220"/>
      <w:ind w:right="-360"/>
    </w:pPr>
    <w:rPr>
      <w:spacing w:val="-20"/>
      <w:sz w:val="48"/>
    </w:rPr>
  </w:style>
  <w:style w:type="character" w:styleId="PageNumber">
    <w:name w:val="page number"/>
    <w:basedOn w:val="DefaultParagraphFont"/>
  </w:style>
  <w:style w:type="paragraph" w:styleId="MediumGrid1-Accent2">
    <w:name w:val="Medium Grid 1 Accent 2"/>
    <w:basedOn w:val="Normal"/>
    <w:rsid w:val="009B693E"/>
    <w:pPr>
      <w:spacing w:after="200"/>
      <w:ind w:left="720"/>
      <w:contextualSpacing/>
    </w:pPr>
    <w:rPr>
      <w:rFonts w:ascii="Cambria" w:eastAsia="Cambria" w:hAnsi="Cambria"/>
      <w:sz w:val="24"/>
      <w:szCs w:val="24"/>
    </w:rPr>
  </w:style>
  <w:style w:type="character" w:customStyle="1" w:styleId="st1">
    <w:name w:val="st1"/>
    <w:rsid w:val="00DB418E"/>
  </w:style>
  <w:style w:type="paragraph" w:styleId="BalloonText">
    <w:name w:val="Balloon Text"/>
    <w:basedOn w:val="Normal"/>
    <w:link w:val="BalloonTextChar"/>
    <w:rsid w:val="00FC0919"/>
    <w:rPr>
      <w:rFonts w:ascii="Tahoma" w:hAnsi="Tahoma" w:cs="Tahoma"/>
      <w:sz w:val="16"/>
      <w:szCs w:val="16"/>
    </w:rPr>
  </w:style>
  <w:style w:type="character" w:customStyle="1" w:styleId="BalloonTextChar">
    <w:name w:val="Balloon Text Char"/>
    <w:link w:val="BalloonText"/>
    <w:rsid w:val="00FC09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741035">
      <w:bodyDiv w:val="1"/>
      <w:marLeft w:val="0"/>
      <w:marRight w:val="0"/>
      <w:marTop w:val="0"/>
      <w:marBottom w:val="0"/>
      <w:divBdr>
        <w:top w:val="none" w:sz="0" w:space="0" w:color="auto"/>
        <w:left w:val="none" w:sz="0" w:space="0" w:color="auto"/>
        <w:bottom w:val="none" w:sz="0" w:space="0" w:color="auto"/>
        <w:right w:val="none" w:sz="0" w:space="0" w:color="auto"/>
      </w:divBdr>
      <w:divsChild>
        <w:div w:id="913508304">
          <w:marLeft w:val="0"/>
          <w:marRight w:val="0"/>
          <w:marTop w:val="0"/>
          <w:marBottom w:val="0"/>
          <w:divBdr>
            <w:top w:val="none" w:sz="0" w:space="0" w:color="auto"/>
            <w:left w:val="none" w:sz="0" w:space="0" w:color="auto"/>
            <w:bottom w:val="none" w:sz="0" w:space="0" w:color="auto"/>
            <w:right w:val="none" w:sz="0" w:space="0" w:color="auto"/>
          </w:divBdr>
          <w:divsChild>
            <w:div w:id="254022729">
              <w:marLeft w:val="0"/>
              <w:marRight w:val="0"/>
              <w:marTop w:val="0"/>
              <w:marBottom w:val="0"/>
              <w:divBdr>
                <w:top w:val="none" w:sz="0" w:space="0" w:color="auto"/>
                <w:left w:val="none" w:sz="0" w:space="0" w:color="auto"/>
                <w:bottom w:val="none" w:sz="0" w:space="0" w:color="auto"/>
                <w:right w:val="none" w:sz="0" w:space="0" w:color="auto"/>
              </w:divBdr>
              <w:divsChild>
                <w:div w:id="1127511322">
                  <w:marLeft w:val="0"/>
                  <w:marRight w:val="0"/>
                  <w:marTop w:val="0"/>
                  <w:marBottom w:val="0"/>
                  <w:divBdr>
                    <w:top w:val="none" w:sz="0" w:space="0" w:color="auto"/>
                    <w:left w:val="none" w:sz="0" w:space="0" w:color="auto"/>
                    <w:bottom w:val="none" w:sz="0" w:space="0" w:color="auto"/>
                    <w:right w:val="none" w:sz="0" w:space="0" w:color="auto"/>
                  </w:divBdr>
                  <w:divsChild>
                    <w:div w:id="1291088706">
                      <w:marLeft w:val="0"/>
                      <w:marRight w:val="0"/>
                      <w:marTop w:val="0"/>
                      <w:marBottom w:val="0"/>
                      <w:divBdr>
                        <w:top w:val="none" w:sz="0" w:space="0" w:color="auto"/>
                        <w:left w:val="none" w:sz="0" w:space="0" w:color="auto"/>
                        <w:bottom w:val="none" w:sz="0" w:space="0" w:color="auto"/>
                        <w:right w:val="none" w:sz="0" w:space="0" w:color="auto"/>
                      </w:divBdr>
                      <w:divsChild>
                        <w:div w:id="883056138">
                          <w:marLeft w:val="0"/>
                          <w:marRight w:val="0"/>
                          <w:marTop w:val="0"/>
                          <w:marBottom w:val="0"/>
                          <w:divBdr>
                            <w:top w:val="none" w:sz="0" w:space="0" w:color="auto"/>
                            <w:left w:val="none" w:sz="0" w:space="0" w:color="auto"/>
                            <w:bottom w:val="none" w:sz="0" w:space="0" w:color="auto"/>
                            <w:right w:val="none" w:sz="0" w:space="0" w:color="auto"/>
                          </w:divBdr>
                          <w:divsChild>
                            <w:div w:id="835613859">
                              <w:marLeft w:val="0"/>
                              <w:marRight w:val="0"/>
                              <w:marTop w:val="0"/>
                              <w:marBottom w:val="0"/>
                              <w:divBdr>
                                <w:top w:val="none" w:sz="0" w:space="0" w:color="auto"/>
                                <w:left w:val="none" w:sz="0" w:space="0" w:color="auto"/>
                                <w:bottom w:val="none" w:sz="0" w:space="0" w:color="auto"/>
                                <w:right w:val="none" w:sz="0" w:space="0" w:color="auto"/>
                              </w:divBdr>
                              <w:divsChild>
                                <w:div w:id="395275596">
                                  <w:marLeft w:val="0"/>
                                  <w:marRight w:val="0"/>
                                  <w:marTop w:val="0"/>
                                  <w:marBottom w:val="0"/>
                                  <w:divBdr>
                                    <w:top w:val="none" w:sz="0" w:space="0" w:color="auto"/>
                                    <w:left w:val="none" w:sz="0" w:space="0" w:color="auto"/>
                                    <w:bottom w:val="none" w:sz="0" w:space="0" w:color="auto"/>
                                    <w:right w:val="none" w:sz="0" w:space="0" w:color="auto"/>
                                  </w:divBdr>
                                  <w:divsChild>
                                    <w:div w:id="1334989220">
                                      <w:marLeft w:val="0"/>
                                      <w:marRight w:val="0"/>
                                      <w:marTop w:val="0"/>
                                      <w:marBottom w:val="0"/>
                                      <w:divBdr>
                                        <w:top w:val="none" w:sz="0" w:space="0" w:color="auto"/>
                                        <w:left w:val="none" w:sz="0" w:space="0" w:color="auto"/>
                                        <w:bottom w:val="none" w:sz="0" w:space="0" w:color="auto"/>
                                        <w:right w:val="none" w:sz="0" w:space="0" w:color="auto"/>
                                      </w:divBdr>
                                      <w:divsChild>
                                        <w:div w:id="3499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3328854">
      <w:bodyDiv w:val="1"/>
      <w:marLeft w:val="0"/>
      <w:marRight w:val="0"/>
      <w:marTop w:val="0"/>
      <w:marBottom w:val="0"/>
      <w:divBdr>
        <w:top w:val="none" w:sz="0" w:space="0" w:color="auto"/>
        <w:left w:val="none" w:sz="0" w:space="0" w:color="auto"/>
        <w:bottom w:val="none" w:sz="0" w:space="0" w:color="auto"/>
        <w:right w:val="none" w:sz="0" w:space="0" w:color="auto"/>
      </w:divBdr>
      <w:divsChild>
        <w:div w:id="273438879">
          <w:marLeft w:val="0"/>
          <w:marRight w:val="0"/>
          <w:marTop w:val="0"/>
          <w:marBottom w:val="0"/>
          <w:divBdr>
            <w:top w:val="none" w:sz="0" w:space="0" w:color="auto"/>
            <w:left w:val="none" w:sz="0" w:space="0" w:color="auto"/>
            <w:bottom w:val="none" w:sz="0" w:space="0" w:color="auto"/>
            <w:right w:val="none" w:sz="0" w:space="0" w:color="auto"/>
          </w:divBdr>
          <w:divsChild>
            <w:div w:id="1161696811">
              <w:marLeft w:val="0"/>
              <w:marRight w:val="0"/>
              <w:marTop w:val="0"/>
              <w:marBottom w:val="0"/>
              <w:divBdr>
                <w:top w:val="none" w:sz="0" w:space="0" w:color="auto"/>
                <w:left w:val="none" w:sz="0" w:space="0" w:color="auto"/>
                <w:bottom w:val="none" w:sz="0" w:space="0" w:color="auto"/>
                <w:right w:val="none" w:sz="0" w:space="0" w:color="auto"/>
              </w:divBdr>
              <w:divsChild>
                <w:div w:id="1063287688">
                  <w:marLeft w:val="0"/>
                  <w:marRight w:val="0"/>
                  <w:marTop w:val="0"/>
                  <w:marBottom w:val="0"/>
                  <w:divBdr>
                    <w:top w:val="none" w:sz="0" w:space="0" w:color="auto"/>
                    <w:left w:val="none" w:sz="0" w:space="0" w:color="auto"/>
                    <w:bottom w:val="none" w:sz="0" w:space="0" w:color="auto"/>
                    <w:right w:val="none" w:sz="0" w:space="0" w:color="auto"/>
                  </w:divBdr>
                  <w:divsChild>
                    <w:div w:id="1024136959">
                      <w:marLeft w:val="0"/>
                      <w:marRight w:val="0"/>
                      <w:marTop w:val="0"/>
                      <w:marBottom w:val="0"/>
                      <w:divBdr>
                        <w:top w:val="none" w:sz="0" w:space="0" w:color="auto"/>
                        <w:left w:val="none" w:sz="0" w:space="0" w:color="auto"/>
                        <w:bottom w:val="none" w:sz="0" w:space="0" w:color="auto"/>
                        <w:right w:val="none" w:sz="0" w:space="0" w:color="auto"/>
                      </w:divBdr>
                      <w:divsChild>
                        <w:div w:id="439687908">
                          <w:marLeft w:val="0"/>
                          <w:marRight w:val="0"/>
                          <w:marTop w:val="45"/>
                          <w:marBottom w:val="0"/>
                          <w:divBdr>
                            <w:top w:val="none" w:sz="0" w:space="0" w:color="auto"/>
                            <w:left w:val="none" w:sz="0" w:space="0" w:color="auto"/>
                            <w:bottom w:val="none" w:sz="0" w:space="0" w:color="auto"/>
                            <w:right w:val="none" w:sz="0" w:space="0" w:color="auto"/>
                          </w:divBdr>
                          <w:divsChild>
                            <w:div w:id="1793011329">
                              <w:marLeft w:val="1800"/>
                              <w:marRight w:val="3810"/>
                              <w:marTop w:val="0"/>
                              <w:marBottom w:val="0"/>
                              <w:divBdr>
                                <w:top w:val="none" w:sz="0" w:space="0" w:color="auto"/>
                                <w:left w:val="none" w:sz="0" w:space="0" w:color="auto"/>
                                <w:bottom w:val="none" w:sz="0" w:space="0" w:color="auto"/>
                                <w:right w:val="none" w:sz="0" w:space="0" w:color="auto"/>
                              </w:divBdr>
                              <w:divsChild>
                                <w:div w:id="2072920985">
                                  <w:marLeft w:val="0"/>
                                  <w:marRight w:val="0"/>
                                  <w:marTop w:val="0"/>
                                  <w:marBottom w:val="0"/>
                                  <w:divBdr>
                                    <w:top w:val="none" w:sz="0" w:space="0" w:color="auto"/>
                                    <w:left w:val="none" w:sz="0" w:space="0" w:color="auto"/>
                                    <w:bottom w:val="none" w:sz="0" w:space="0" w:color="auto"/>
                                    <w:right w:val="none" w:sz="0" w:space="0" w:color="auto"/>
                                  </w:divBdr>
                                  <w:divsChild>
                                    <w:div w:id="1732003635">
                                      <w:marLeft w:val="0"/>
                                      <w:marRight w:val="0"/>
                                      <w:marTop w:val="0"/>
                                      <w:marBottom w:val="0"/>
                                      <w:divBdr>
                                        <w:top w:val="none" w:sz="0" w:space="0" w:color="auto"/>
                                        <w:left w:val="none" w:sz="0" w:space="0" w:color="auto"/>
                                        <w:bottom w:val="none" w:sz="0" w:space="0" w:color="auto"/>
                                        <w:right w:val="none" w:sz="0" w:space="0" w:color="auto"/>
                                      </w:divBdr>
                                      <w:divsChild>
                                        <w:div w:id="1352023787">
                                          <w:marLeft w:val="0"/>
                                          <w:marRight w:val="0"/>
                                          <w:marTop w:val="0"/>
                                          <w:marBottom w:val="0"/>
                                          <w:divBdr>
                                            <w:top w:val="none" w:sz="0" w:space="0" w:color="auto"/>
                                            <w:left w:val="none" w:sz="0" w:space="0" w:color="auto"/>
                                            <w:bottom w:val="none" w:sz="0" w:space="0" w:color="auto"/>
                                            <w:right w:val="none" w:sz="0" w:space="0" w:color="auto"/>
                                          </w:divBdr>
                                          <w:divsChild>
                                            <w:div w:id="54353642">
                                              <w:marLeft w:val="0"/>
                                              <w:marRight w:val="0"/>
                                              <w:marTop w:val="0"/>
                                              <w:marBottom w:val="0"/>
                                              <w:divBdr>
                                                <w:top w:val="none" w:sz="0" w:space="0" w:color="auto"/>
                                                <w:left w:val="none" w:sz="0" w:space="0" w:color="auto"/>
                                                <w:bottom w:val="none" w:sz="0" w:space="0" w:color="auto"/>
                                                <w:right w:val="none" w:sz="0" w:space="0" w:color="auto"/>
                                              </w:divBdr>
                                              <w:divsChild>
                                                <w:div w:id="202227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1195</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Resume</vt:lpstr>
    </vt:vector>
  </TitlesOfParts>
  <Company>Vodafone India</Company>
  <LinksUpToDate>false</LinksUpToDate>
  <CharactersWithSpaces>7992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creator>Tarun Mehta</dc:creator>
  <cp:lastModifiedBy>Swati Sahni</cp:lastModifiedBy>
  <cp:revision>2</cp:revision>
  <cp:lastPrinted>2014-09-18T04:48:00Z</cp:lastPrinted>
  <dcterms:created xsi:type="dcterms:W3CDTF">2017-08-31T08:49:00Z</dcterms:created>
  <dcterms:modified xsi:type="dcterms:W3CDTF">2017-08-31T08:49:00Z</dcterms:modified>
</cp:coreProperties>
</file>