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000000" w:rsidRPr="00000000" w:rsidP="00000000" w14:paraId="00000001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VIKAS PANGHAL </w:t>
      </w:r>
    </w:p>
    <w:p w:rsidR="00000000" w:rsidRPr="00000000" w:rsidP="00000000" w14:paraId="00000002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>M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obile: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+91 7840023511; +91 </w:t>
      </w:r>
      <w:r w:rsidRPr="00000000">
        <w:rPr>
          <w:rtl w:val="0"/>
        </w:rPr>
        <w:t>7015861621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RPr="00000000" w:rsidP="00000000" w14:paraId="00000003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>Email: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vikaspanghal2311@gmail.com</w:t>
      </w:r>
    </w:p>
    <w:p w:rsidR="00000000" w:rsidRPr="00000000" w:rsidP="00000000" w14:paraId="00000004">
      <w:pPr>
        <w:pStyle w:val="Heading49"/>
        <w:keepNext/>
        <w:jc w:val="center"/>
        <w:rPr>
          <w:rFonts w:ascii="Trebuchet MS" w:eastAsia="Trebuchet MS" w:hAnsi="Trebuchet MS" w:cs="Trebuchet MS"/>
          <w:b/>
          <w:color w:val="0C0C04"/>
          <w:sz w:val="20"/>
          <w:szCs w:val="20"/>
          <w:vertAlign w:val="baseline"/>
        </w:rPr>
      </w:pPr>
    </w:p>
    <w:p w:rsidR="00000000" w:rsidRPr="00000000" w:rsidP="00000000" w14:paraId="00000005">
      <w:pPr>
        <w:pStyle w:val="Heading49"/>
        <w:keepNext/>
        <w:rPr>
          <w:rFonts w:ascii="Arial Black" w:eastAsia="Arial Black" w:hAnsi="Arial Black" w:cs="Arial Black"/>
          <w:b/>
          <w:color w:val="0C0C04"/>
          <w:sz w:val="20"/>
          <w:szCs w:val="20"/>
          <w:vertAlign w:val="baseline"/>
        </w:rPr>
      </w:pPr>
      <w:r w:rsidRPr="00000000">
        <w:rPr>
          <w:rFonts w:ascii="Arial Black" w:eastAsia="Arial Black" w:hAnsi="Arial Black" w:cs="Arial Black"/>
          <w:b/>
          <w:color w:val="0C0C04"/>
          <w:sz w:val="20"/>
          <w:szCs w:val="20"/>
          <w:vertAlign w:val="baseline"/>
          <w:rtl w:val="0"/>
        </w:rPr>
        <w:t>In quest of professional enrichment assignments in Plant &amp; Engineering with a growth oriented organization.</w:t>
      </w:r>
    </w:p>
    <w:p w:rsidR="00000000" w:rsidRPr="00000000" w:rsidP="00000000" w14:paraId="0000000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07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Professional Synopsis:-       </w:t>
      </w:r>
    </w:p>
    <w:p w:rsidR="00000000" w:rsidRPr="00000000" w:rsidP="00000000" w14:paraId="00000008">
      <w:pPr>
        <w:rPr>
          <w:rFonts w:ascii="Arial" w:eastAsia="Arial" w:hAnsi="Arial" w:cs="Arial"/>
          <w:b/>
          <w:sz w:val="20"/>
          <w:szCs w:val="20"/>
          <w:vertAlign w:val="baseline"/>
        </w:rPr>
      </w:pPr>
    </w:p>
    <w:p w:rsidR="00000000" w:rsidRPr="00000000" w:rsidP="00000000" w14:paraId="00000009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 xml:space="preserve">A 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result oriented professional with </w:t>
      </w:r>
      <w:r w:rsidRPr="00000000">
        <w:rPr>
          <w:rFonts w:ascii="Arial" w:eastAsia="Arial" w:hAnsi="Arial" w:cs="Arial"/>
          <w:sz w:val="20"/>
          <w:szCs w:val="20"/>
          <w:rtl w:val="0"/>
        </w:rPr>
        <w:t>7.2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years of experience in</w:t>
      </w:r>
    </w:p>
    <w:p w:rsidR="00000000" w:rsidRPr="00000000" w:rsidP="00000000" w14:paraId="0000000A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Plant Maintenance</w:t>
      </w:r>
    </w:p>
    <w:p w:rsidR="00000000" w:rsidRPr="00000000" w:rsidP="00000000" w14:paraId="0000000B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Project Execution</w:t>
      </w:r>
    </w:p>
    <w:p w:rsidR="00000000" w:rsidRPr="00000000" w:rsidP="00000000" w14:paraId="0000000C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Team Leadership</w:t>
      </w:r>
    </w:p>
    <w:p w:rsidR="00000000" w:rsidRPr="00000000" w:rsidP="00000000" w14:paraId="0000000D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Team Management</w:t>
      </w:r>
    </w:p>
    <w:p w:rsidR="00000000" w:rsidRPr="00000000" w:rsidP="00000000" w14:paraId="0000000E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Goal Achiever</w:t>
      </w:r>
    </w:p>
    <w:p w:rsidR="00000000" w:rsidRPr="00000000" w:rsidP="00000000" w14:paraId="0000000F">
      <w:pPr>
        <w:rPr>
          <w:rFonts w:ascii="Arial" w:eastAsia="Arial" w:hAnsi="Arial" w:cs="Arial"/>
          <w:b/>
          <w:sz w:val="20"/>
          <w:szCs w:val="20"/>
          <w:vertAlign w:val="baseline"/>
        </w:rPr>
      </w:pPr>
    </w:p>
    <w:p w:rsidR="00000000" w:rsidRPr="00000000" w:rsidP="00000000" w14:paraId="00000010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A hands on and very capable Maintenance engineer who is competent across all areas of property maintenance. Have experience of trouble shooting and fault finding, Preventive maintenance, CBM &amp; TBM of machine shop and utility equipments.</w:t>
      </w:r>
    </w:p>
    <w:p w:rsidR="00000000" w:rsidRPr="00000000" w:rsidP="00000000" w14:paraId="00000011">
      <w:pPr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I am a good planner and communicator with a positive attitude who will always make sure that buildings and grounds are maintained to the highest possible standard</w:t>
      </w: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.</w:t>
      </w:r>
    </w:p>
    <w:p w:rsidR="00000000" w:rsidRPr="00000000" w:rsidP="00000000" w14:paraId="00000012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13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Career Contour:-   </w:t>
      </w:r>
    </w:p>
    <w:p w:rsidR="00000000" w:rsidRPr="00000000" w:rsidP="00000000" w14:paraId="00000014">
      <w:pPr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</w:p>
    <w:tbl>
      <w:tblPr>
        <w:tblStyle w:val="Table18"/>
        <w:tblW w:w="9531" w:type="dxa"/>
        <w:jc w:val="left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4"/>
        <w:gridCol w:w="3018"/>
        <w:gridCol w:w="1906"/>
        <w:gridCol w:w="1906"/>
        <w:gridCol w:w="1907"/>
      </w:tblGrid>
      <w:tr>
        <w:tblPrEx>
          <w:tblW w:w="9531" w:type="dxa"/>
          <w:jc w:val="left"/>
          <w:tblInd w:w="-45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S.No.</w:t>
            </w:r>
          </w:p>
        </w:tc>
        <w:tc>
          <w:tcPr/>
          <w:p w:rsidR="00000000" w:rsidRPr="00000000" w:rsidP="00000000" w14:paraId="000000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Company Name</w:t>
            </w:r>
          </w:p>
        </w:tc>
        <w:tc>
          <w:tcPr/>
          <w:p w:rsidR="00000000" w:rsidRPr="00000000" w:rsidP="00000000" w14:paraId="0000001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Place</w:t>
            </w:r>
          </w:p>
        </w:tc>
        <w:tc>
          <w:tcPr/>
          <w:p w:rsidR="00000000" w:rsidRPr="00000000" w:rsidP="00000000" w14:paraId="000000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Years</w:t>
            </w:r>
          </w:p>
        </w:tc>
        <w:tc>
          <w:tcPr/>
          <w:p w:rsidR="00000000" w:rsidRPr="00000000" w:rsidP="00000000" w14:paraId="0000001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Designation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60"/>
          <w:jc w:val="left"/>
        </w:trPr>
        <w:tc>
          <w:tcPr/>
          <w:p w:rsidR="00000000" w:rsidRPr="00000000" w:rsidP="00000000" w14:paraId="000000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1</w:t>
            </w:r>
          </w:p>
        </w:tc>
        <w:tc>
          <w:tcPr/>
          <w:p w:rsidR="00000000" w:rsidRPr="00000000" w:rsidP="00000000" w14:paraId="0000001B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Sadhu Forging Limited </w:t>
            </w:r>
          </w:p>
        </w:tc>
        <w:tc>
          <w:tcPr/>
          <w:p w:rsidR="00000000" w:rsidRPr="00000000" w:rsidP="00000000" w14:paraId="0000001C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Faridabad </w:t>
            </w:r>
          </w:p>
        </w:tc>
        <w:tc>
          <w:tcPr/>
          <w:p w:rsidR="00000000" w:rsidRPr="00000000" w:rsidP="00000000" w14:paraId="0000001D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Dec 2017- Till now </w:t>
            </w:r>
          </w:p>
        </w:tc>
        <w:tc>
          <w:tcPr/>
          <w:p w:rsidR="00000000" w:rsidRPr="00000000" w:rsidP="00000000" w14:paraId="0000001E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Sr. Engineer 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</w:t>
            </w:r>
          </w:p>
        </w:tc>
        <w:tc>
          <w:tcPr/>
          <w:p w:rsidR="00000000" w:rsidRPr="00000000" w:rsidP="00000000" w14:paraId="00000020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Castex Technologies Ltd. (Amtek Group)</w:t>
            </w:r>
          </w:p>
        </w:tc>
        <w:tc>
          <w:tcPr/>
          <w:p w:rsidR="00000000" w:rsidRPr="00000000" w:rsidP="00000000" w14:paraId="00000021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Gurgaon</w:t>
            </w:r>
          </w:p>
        </w:tc>
        <w:tc>
          <w:tcPr/>
          <w:p w:rsidR="00000000" w:rsidRPr="00000000" w:rsidP="00000000" w14:paraId="00000022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2014- Nov. 2017</w:t>
            </w:r>
          </w:p>
        </w:tc>
        <w:tc>
          <w:tcPr/>
          <w:p w:rsidR="00000000" w:rsidRPr="00000000" w:rsidP="00000000" w14:paraId="00000023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 Engineer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3</w:t>
            </w:r>
          </w:p>
        </w:tc>
        <w:tc>
          <w:tcPr/>
          <w:p w:rsidR="00000000" w:rsidRPr="00000000" w:rsidP="00000000" w14:paraId="00000025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Stride Auto parts Ltd. (Amtek Group)</w:t>
            </w:r>
          </w:p>
        </w:tc>
        <w:tc>
          <w:tcPr/>
          <w:p w:rsidR="00000000" w:rsidRPr="00000000" w:rsidP="00000000" w14:paraId="00000026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Bhiwadi</w:t>
            </w:r>
          </w:p>
        </w:tc>
        <w:tc>
          <w:tcPr/>
          <w:p w:rsidR="00000000" w:rsidRPr="00000000" w:rsidP="00000000" w14:paraId="00000027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2013-2014</w:t>
            </w:r>
          </w:p>
        </w:tc>
        <w:tc>
          <w:tcPr/>
          <w:p w:rsidR="00000000" w:rsidRPr="00000000" w:rsidP="00000000" w14:paraId="00000028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GET</w:t>
            </w:r>
          </w:p>
        </w:tc>
      </w:tr>
    </w:tbl>
    <w:p w:rsidR="00000000" w:rsidRPr="00000000" w:rsidP="00000000" w14:paraId="00000029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2A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Job Profile:-   </w:t>
      </w:r>
    </w:p>
    <w:p w:rsidR="00000000" w:rsidRPr="00000000" w:rsidP="00000000" w14:paraId="0000002B">
      <w:pPr>
        <w:rPr>
          <w:color w:val="000000"/>
          <w:highlight w:val="darkCyan"/>
          <w:vertAlign w:val="baseline"/>
        </w:rPr>
      </w:pPr>
    </w:p>
    <w:p w:rsidR="00000000" w:rsidRPr="00000000" w:rsidP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Trouble shooting &amp; fault finding of CNC, PLC, SPM &amp; GPM machines.</w:t>
      </w:r>
    </w:p>
    <w:p w:rsidR="00000000" w:rsidRPr="00000000" w:rsidP="00000000" w14:paraId="0000002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Responsible for preventive, predictive maintenance as per schedule.</w:t>
      </w:r>
    </w:p>
    <w:p w:rsidR="00000000" w:rsidRPr="00000000" w:rsidP="00000000" w14:paraId="0000002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Responsible for maintain department documents as required for IATF &amp; ISO / TS system.</w:t>
      </w:r>
    </w:p>
    <w:p w:rsidR="00000000" w:rsidRPr="00000000" w:rsidP="00000000" w14:paraId="0000002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Designing PM check sheet, Preventive / Predictive maintenance annual schedule.</w:t>
      </w:r>
    </w:p>
    <w:p w:rsidR="00000000" w:rsidRPr="00000000" w:rsidP="00000000" w14:paraId="0000003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Delegating work responsibilities in a shift.</w:t>
      </w:r>
    </w:p>
    <w:p w:rsidR="00000000" w:rsidRPr="00000000" w:rsidP="00000000" w14:paraId="0000003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Daily work management.</w:t>
      </w:r>
    </w:p>
    <w:p w:rsidR="00000000" w:rsidRPr="00000000" w:rsidP="00000000" w14:paraId="0000003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Electrical &amp; Electronics spare parts planning.</w:t>
      </w:r>
    </w:p>
    <w:p w:rsidR="00000000" w:rsidRPr="00000000" w:rsidP="00000000" w14:paraId="0000003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Implementation of activities related to kaizen, &amp; continuous improvement project.</w:t>
      </w:r>
    </w:p>
    <w:p w:rsidR="00000000" w:rsidRPr="00000000" w:rsidP="00000000" w14:paraId="0000003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RCA for repeated and chronic problem.</w:t>
      </w:r>
    </w:p>
    <w:p w:rsidR="00000000" w:rsidRPr="00000000" w:rsidP="00000000" w14:paraId="00000035">
      <w:pPr>
        <w:keepNext w:val="0"/>
        <w:keepLines w:val="0"/>
        <w:widowControl w:val="0"/>
        <w:tabs>
          <w:tab w:val="left" w:pos="2340"/>
          <w:tab w:val="left" w:pos="2610"/>
          <w:tab w:val="left" w:pos="2700"/>
        </w:tabs>
        <w:spacing w:before="0" w:after="120" w:line="240" w:lineRule="auto"/>
        <w:ind w:left="360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                                           </w:t>
      </w:r>
    </w:p>
    <w:p w:rsidR="00000000" w:rsidRPr="00000000" w:rsidP="00000000" w14:paraId="00000036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>Machineries &amp; Equipments:-</w:t>
      </w:r>
    </w:p>
    <w:p w:rsidR="00000000" w:rsidRPr="00000000" w:rsidP="00000000" w14:paraId="00000037">
      <w:pPr>
        <w:rPr>
          <w:vertAlign w:val="baseline"/>
        </w:rPr>
      </w:pPr>
    </w:p>
    <w:p w:rsidR="00000000" w:rsidRPr="00000000" w:rsidP="00000000" w14:paraId="0000003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Machines: - VMCs (Make- Haas, Lokesh, LMW, Chiron, AMS &amp; Tongtai).</w:t>
      </w:r>
    </w:p>
    <w:p w:rsidR="00000000" w:rsidRPr="00000000" w:rsidP="00000000" w14:paraId="0000003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Machines: - Turning Centers (Make- Haas, Jyoti, Lokesh, Takisawa, LMW &amp; ACE Designer).</w:t>
      </w:r>
    </w:p>
    <w:p w:rsidR="00000000" w:rsidRPr="00000000" w:rsidP="00000000" w14:paraId="0000003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Controls:- Fanuc (0M,0i-mate TB,0i-mate TC,0i-mate TD. 0imate M</w:t>
      </w:r>
      <w:r w:rsidRPr="00000000">
        <w:rPr>
          <w:rFonts w:ascii="Arial" w:eastAsia="Arial" w:hAnsi="Arial" w:cs="Arial"/>
          <w:sz w:val="20"/>
          <w:szCs w:val="20"/>
          <w:rtl w:val="0"/>
        </w:rPr>
        <w:t>B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, 0imate MF), Haas (VF 2D,VF 2SS), Siemens (802D,828D)</w:t>
      </w:r>
    </w:p>
    <w:p w:rsidR="00000000" w:rsidRPr="00000000" w:rsidP="00000000" w14:paraId="0000003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PLCs:- Mitsubishi, Delta,</w:t>
      </w:r>
    </w:p>
    <w:p w:rsidR="00000000" w:rsidRPr="00000000" w:rsidP="00000000" w14:paraId="0000003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VFDs:- Delta</w:t>
      </w:r>
      <w:r w:rsidRPr="00000000">
        <w:rPr>
          <w:rFonts w:ascii="Arial" w:eastAsia="Arial" w:hAnsi="Arial" w:cs="Arial"/>
          <w:sz w:val="20"/>
          <w:szCs w:val="20"/>
          <w:rtl w:val="0"/>
        </w:rPr>
        <w:t xml:space="preserve">, Schneider, Mitsubishi 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and telemecanique.</w:t>
      </w:r>
    </w:p>
    <w:p w:rsidR="00000000" w:rsidRPr="00000000" w:rsidP="00000000" w14:paraId="0000003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Relay Logic SPM machines: - Milling, Drilling, Tapping, Slitting, Grinder &amp; Mig welding..</w:t>
      </w:r>
    </w:p>
    <w:p w:rsidR="00000000" w:rsidRPr="00000000" w:rsidP="00000000" w14:paraId="0000003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Hoists and EOTs- up to 15 tones.</w:t>
      </w:r>
    </w:p>
    <w:p w:rsidR="00000000" w:rsidRPr="00000000" w:rsidP="00000000" w14:paraId="0000003F">
      <w:pPr>
        <w:jc w:val="both"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</w:p>
    <w:p w:rsidR="00000000" w:rsidRPr="00000000" w:rsidP="00000000" w14:paraId="00000040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41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Professional Qualification:-         </w:t>
      </w:r>
    </w:p>
    <w:p w:rsidR="00000000" w:rsidRPr="00000000" w:rsidP="00000000" w14:paraId="00000042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RPr="00000000" w:rsidP="00000000" w14:paraId="00000043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B-Tech  Electronics and Communication Engineering from BRCM CET (MDU Rohtak) Bahal, Bhiwani (Haryana).</w:t>
      </w:r>
    </w:p>
    <w:p w:rsidR="00000000" w:rsidRPr="00000000" w:rsidP="00000000" w14:paraId="00000044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45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IT Know-How:-         </w:t>
      </w:r>
    </w:p>
    <w:p w:rsidR="00000000" w:rsidRPr="00000000" w:rsidP="00000000" w14:paraId="0000004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7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Conversant with  Office tool like MS office and Internet Applications.</w:t>
      </w:r>
    </w:p>
    <w:p w:rsidR="00000000" w:rsidRPr="00000000" w:rsidP="00000000" w14:paraId="00000048">
      <w:pPr>
        <w:widowControl w:val="0"/>
        <w:tabs>
          <w:tab w:val="left" w:pos="432"/>
          <w:tab w:val="left" w:pos="720"/>
        </w:tabs>
        <w:jc w:val="both"/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9">
      <w:pPr>
        <w:jc w:val="both"/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>Personal Dossier:-</w:t>
      </w:r>
      <w:r w:rsidRPr="00000000">
        <w:rPr>
          <w:rFonts w:ascii="Arial" w:eastAsia="Arial" w:hAnsi="Arial" w:cs="Arial"/>
          <w:color w:val="000000"/>
          <w:sz w:val="20"/>
          <w:szCs w:val="20"/>
          <w:highlight w:val="darkCyan"/>
          <w:vertAlign w:val="baseline"/>
          <w:rtl w:val="0"/>
        </w:rPr>
        <w:t>:</w:t>
      </w:r>
    </w:p>
    <w:p w:rsidR="00000000" w:rsidRPr="00000000" w:rsidP="00000000" w14:paraId="0000004A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B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Fathers Name                      :      Mr. Silam Singh</w:t>
      </w:r>
    </w:p>
    <w:p w:rsidR="00000000" w:rsidRPr="00000000" w:rsidP="00000000" w14:paraId="0000004C">
      <w:pPr>
        <w:rPr>
          <w:vertAlign w:val="baseline"/>
        </w:rPr>
      </w:pPr>
    </w:p>
    <w:p w:rsidR="00000000" w:rsidRPr="00000000" w:rsidP="00000000" w14:paraId="0000004D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Date of Birth                          :     23</w:t>
      </w:r>
      <w:r w:rsidRPr="00000000">
        <w:rPr>
          <w:rFonts w:ascii="Arial" w:eastAsia="Arial" w:hAnsi="Arial" w:cs="Arial"/>
          <w:sz w:val="20"/>
          <w:szCs w:val="20"/>
          <w:vertAlign w:val="superscript"/>
          <w:rtl w:val="0"/>
        </w:rPr>
        <w:t>rd Nov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1991</w:t>
      </w:r>
    </w:p>
    <w:p w:rsidR="00000000" w:rsidRPr="00000000" w:rsidP="00000000" w14:paraId="0000004E">
      <w:pPr>
        <w:rPr>
          <w:vertAlign w:val="baseline"/>
        </w:rPr>
      </w:pPr>
    </w:p>
    <w:p w:rsidR="00000000" w:rsidRPr="00000000" w:rsidP="00000000" w14:paraId="0000004F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Permanent &amp; Address           :     H.No-3484, Savera Estate, Vishnu Garden</w:t>
      </w:r>
    </w:p>
    <w:p w:rsidR="00000000" w:rsidRPr="00000000" w:rsidP="00000000" w14:paraId="00000050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                                                   Rajendra Park, GURGAON (Haryana).</w:t>
      </w:r>
    </w:p>
    <w:p w:rsidR="00000000" w:rsidRPr="00000000" w:rsidP="00000000" w14:paraId="00000051">
      <w:pPr>
        <w:rPr>
          <w:vertAlign w:val="baseline"/>
        </w:rPr>
      </w:pPr>
    </w:p>
    <w:p w:rsidR="00000000" w:rsidRPr="00000000" w:rsidP="00000000" w14:paraId="00000052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Present Address                   :     H.No-3484, Savera Estate, Vishnu Garden</w:t>
      </w:r>
    </w:p>
    <w:p w:rsidR="00000000" w:rsidRPr="00000000" w:rsidP="00000000" w14:paraId="00000053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                                                   Rajendra Park, GURGAON (Haryana).</w:t>
      </w:r>
    </w:p>
    <w:p w:rsidR="00000000" w:rsidRPr="00000000" w:rsidP="00000000" w14:paraId="00000054">
      <w:pPr>
        <w:rPr>
          <w:vertAlign w:val="baseline"/>
        </w:rPr>
      </w:pPr>
    </w:p>
    <w:p w:rsidR="00000000" w:rsidRPr="00000000" w:rsidP="00000000" w14:paraId="00000055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Salary Expected                   :      Negotiable </w:t>
      </w:r>
    </w:p>
    <w:p w:rsidR="00000000" w:rsidRPr="00000000" w:rsidP="00000000" w14:paraId="0000005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57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Date:-</w:t>
      </w:r>
    </w:p>
    <w:p w:rsidR="00000000" w:rsidRPr="00000000" w:rsidP="00000000" w14:paraId="00000058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</w:t>
      </w:r>
    </w:p>
    <w:p w:rsidR="00000000" w:rsidRPr="00000000" w:rsidP="00000000" w14:paraId="00000059">
      <w:pPr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Place: -                                                                                          Vikas Panghal                                                                                                                                                                                                          </w:t>
      </w:r>
    </w:p>
    <w:p w:rsidR="00000000" w:rsidRPr="00000000" w:rsidP="00000000" w14:paraId="0000005A">
      <w:pPr>
        <w:rPr>
          <w:vertAlign w:val="baseline"/>
        </w:rPr>
      </w:pPr>
      <w:r w:rsidRPr="00000000">
        <w:rPr>
          <w:vertAlign w:val="baseline"/>
          <w:rtl w:val="0"/>
        </w:rPr>
        <w:t xml:space="preserve">         </w:t>
      </w:r>
    </w:p>
    <w:p w:rsidR="00000000" w:rsidRPr="00000000" w:rsidP="00000000" w14:paraId="0000005B">
      <w:pPr>
        <w:rPr>
          <w:vertAlign w:val="baseline"/>
        </w:rPr>
      </w:pPr>
    </w:p>
    <w:p w:rsidR="00000000" w:rsidRPr="00000000" w:rsidP="00000000" w14:paraId="0000005C">
      <w:pPr>
        <w:rPr>
          <w:b/>
          <w:vertAlign w:val="baseline"/>
        </w:rPr>
      </w:pPr>
    </w:p>
    <w:p w:rsidR="00000000" w:rsidRPr="00000000" w:rsidP="00000000" w14:paraId="0000005D">
      <w:pPr>
        <w:rPr>
          <w:vertAlign w:val="baseline"/>
        </w:rPr>
      </w:pPr>
    </w:p>
    <w:p w:rsidR="00000000" w:rsidRPr="00000000" w:rsidP="00000000" w14:paraId="0000005E">
      <w:pPr>
        <w:ind w:right="-360"/>
        <w:jc w:val="both"/>
        <w:rPr>
          <w:rFonts w:ascii="Arial Narrow" w:eastAsia="Arial Narrow" w:hAnsi="Arial Narrow" w:cs="Arial Narrow"/>
          <w:vertAlign w:val="baseline"/>
        </w:rPr>
      </w:pPr>
    </w:p>
    <w:p w:rsidR="00000000" w:rsidRPr="00000000" w:rsidP="00000000" w14:paraId="0000005F">
      <w:pPr>
        <w:widowControl w:val="0"/>
        <w:tabs>
          <w:tab w:val="left" w:pos="432"/>
          <w:tab w:val="left" w:pos="720"/>
        </w:tabs>
        <w:ind w:left="180" w:firstLine="0"/>
        <w:jc w:val="both"/>
        <w:rPr>
          <w:b/>
          <w:vertAlign w:val="baseline"/>
        </w:rPr>
      </w:pPr>
    </w:p>
    <w:p w:rsidR="00000000" w:rsidRPr="00000000" w:rsidP="00000000" w14:paraId="00000060">
      <w:pPr>
        <w:tabs>
          <w:tab w:val="left" w:pos="4005"/>
        </w:tabs>
        <w:ind w:left="360" w:right="29" w:firstLine="0"/>
        <w:jc w:val="both"/>
        <w:rPr>
          <w:rFonts w:ascii="Arial Narrow" w:eastAsia="Arial Narrow" w:hAnsi="Arial Narrow" w:cs="Arial Narrow"/>
          <w:b/>
          <w:sz w:val="28"/>
          <w:szCs w:val="28"/>
          <w:vertAlign w:val="baseline"/>
        </w:rPr>
      </w:pPr>
    </w:p>
    <w:p w:rsidR="00000000" w:rsidRPr="00000000" w:rsidP="00000000" w14:paraId="00000061">
      <w:pPr>
        <w:keepNext w:val="0"/>
        <w:keepLines w:val="0"/>
        <w:widowControl w:val="0"/>
        <w:tabs>
          <w:tab w:val="left" w:pos="2340"/>
          <w:tab w:val="left" w:pos="2610"/>
          <w:tab w:val="left" w:pos="2700"/>
          <w:tab w:val="left" w:pos="8343"/>
        </w:tabs>
        <w:spacing w:before="0" w:after="120" w:line="240" w:lineRule="auto"/>
        <w:ind w:left="36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</w:p>
    <w:p w:rsidR="00000000" w:rsidRPr="00000000" w:rsidP="00000000" w14:paraId="00000062">
      <w:pPr>
        <w:ind w:left="720" w:right="1109" w:firstLine="0"/>
        <w:jc w:val="both"/>
        <w:rPr>
          <w:rFonts w:ascii="Arial Narrow" w:eastAsia="Arial Narrow" w:hAnsi="Arial Narrow" w:cs="Arial Narrow"/>
          <w:vertAlign w:val="baseline"/>
        </w:rPr>
      </w:pPr>
    </w:p>
    <w:p w:rsidR="00000000" w:rsidRPr="00000000" w:rsidP="00000000" w14:paraId="00000063">
      <w:pPr>
        <w:ind w:right="929"/>
        <w:jc w:val="both"/>
        <w:rPr>
          <w:rFonts w:ascii="Arial" w:eastAsia="Arial" w:hAnsi="Arial" w:cs="Arial"/>
          <w:sz w:val="22"/>
          <w:szCs w:val="22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2"/>
          <w:szCs w:val="22"/>
          <w:highlight w:val="darkCyan"/>
          <w:vertAlign w:val="baseline"/>
          <w:rtl w:val="0"/>
        </w:rPr>
        <w:t xml:space="preserve">                                                                                                    </w:t>
      </w:r>
    </w:p>
    <w:p w:rsidR="00000000" w:rsidRPr="00000000" w:rsidP="00000000" w14:paraId="00000064">
      <w:pPr>
        <w:rPr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2"/>
          <w:szCs w:val="22"/>
          <w:highlight w:val="darkCyan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RPr="00000000" w:rsidP="00000000" w14:paraId="00000065">
      <w:pPr>
        <w:rPr>
          <w:vertAlign w:val="baseline"/>
        </w:rPr>
      </w:pPr>
      <w:r w:rsidRPr="00000000">
        <w:rPr>
          <w:vertAlign w:val="baseline"/>
          <w:rtl w:val="0"/>
        </w:rPr>
        <w:t xml:space="preserve">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>
      <w:pgSz w:w="11907" w:h="16839"/>
      <w:pgMar w:top="1440" w:right="1440" w:bottom="1440" w:left="1440" w:header="0" w:footer="36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Trebuchet MS">
    <w:charset w:val="00"/>
    <w:family w:val="auto"/>
    <w:pitch w:val="default"/>
  </w:font>
  <w:font w:name="Arial Black">
    <w:charset w:val="00"/>
    <w:family w:val="auto"/>
    <w:pitch w:val="default"/>
  </w:font>
  <w:font w:name="Arial Narro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25E798"/>
    <w:multiLevelType w:val="hybridMultilevel"/>
    <w:tmpl w:val="0000000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styleId="Heading2">
    <w:name w:val="heading 2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widowControl w:val="0"/>
      <w:outlineLvl w:val="3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styleId="Heading5">
    <w:name w:val="heading 5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</w:style>
  <w:style w:type="table" w:default="1" w:styleId="TableNormal">
    <w:name w:val="Normal Table"/>
    <w:tblPr/>
  </w:style>
  <w:style w:type="numbering" w:default="1" w:styleId="NoList">
    <w:name w:val="No List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styleId="Title">
    <w:name w:val="Title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0">
    <w:name w:val="Heading 2_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0">
    <w:name w:val="Heading 5_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1">
    <w:name w:val="Heading 2_1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1">
    <w:name w:val="Heading 5_1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2">
    <w:name w:val="Heading 2_2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2">
    <w:name w:val="Heading 5_2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3">
    <w:name w:val="Heading 2_3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3">
    <w:name w:val="Heading 5_3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4">
    <w:name w:val="Heading 2_4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4">
    <w:name w:val="Heading 5_4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/>
  </w:style>
  <w:style w:type="paragraph" w:customStyle="1" w:styleId="Heading15">
    <w:name w:val="Heading 1_5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5">
    <w:name w:val="Heading 2_5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5">
    <w:name w:val="Heading 3_5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5">
    <w:name w:val="Heading 4_5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5">
    <w:name w:val="Heading 5_5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5">
    <w:name w:val="Heading 6_5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5">
    <w:name w:val="Title_5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6">
    <w:name w:val="normal_6"/>
  </w:style>
  <w:style w:type="table" w:customStyle="1" w:styleId="TableNormal6">
    <w:name w:val="Table Normal_6"/>
    <w:tblPr/>
  </w:style>
  <w:style w:type="paragraph" w:customStyle="1" w:styleId="Heading16">
    <w:name w:val="Heading 1_6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6">
    <w:name w:val="Heading 2_6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6">
    <w:name w:val="Heading 3_6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6">
    <w:name w:val="Heading 4_6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6">
    <w:name w:val="Heading 5_6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6">
    <w:name w:val="Heading 6_6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6">
    <w:name w:val="Title_6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7">
    <w:name w:val="normal_7"/>
  </w:style>
  <w:style w:type="table" w:customStyle="1" w:styleId="TableNormal7">
    <w:name w:val="Table Normal_7"/>
    <w:tblPr/>
  </w:style>
  <w:style w:type="paragraph" w:customStyle="1" w:styleId="Heading17">
    <w:name w:val="Heading 1_7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7">
    <w:name w:val="Heading 2_7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7">
    <w:name w:val="Heading 3_7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7">
    <w:name w:val="Heading 4_7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7">
    <w:name w:val="Heading 5_7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7">
    <w:name w:val="Heading 6_7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7">
    <w:name w:val="Title_7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8">
    <w:name w:val="normal_8"/>
  </w:style>
  <w:style w:type="table" w:customStyle="1" w:styleId="TableNormal8">
    <w:name w:val="Table Normal_8"/>
    <w:tblPr/>
  </w:style>
  <w:style w:type="paragraph" w:customStyle="1" w:styleId="Heading18">
    <w:name w:val="Heading 1_8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8">
    <w:name w:val="Heading 2_8"/>
    <w:basedOn w:val="Normal00"/>
    <w:next w:val="Normal00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customStyle="1" w:styleId="Heading38">
    <w:name w:val="Heading 3_8"/>
    <w:basedOn w:val="Normal00"/>
    <w:next w:val="Normal00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customStyle="1" w:styleId="Heading48">
    <w:name w:val="Heading 4_8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8">
    <w:name w:val="Heading 5_8"/>
    <w:basedOn w:val="Normal00"/>
    <w:next w:val="Normal0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customStyle="1" w:styleId="Heading68">
    <w:name w:val="Heading 6_8"/>
    <w:basedOn w:val="Normal00"/>
    <w:next w:val="Normal00"/>
    <w:pPr>
      <w:keepNext/>
      <w:keepLines/>
      <w:spacing w:before="200" w:after="40"/>
      <w:contextualSpacing/>
    </w:pPr>
    <w:rPr>
      <w:b/>
      <w:sz w:val="20"/>
      <w:szCs w:val="20"/>
    </w:rPr>
  </w:style>
  <w:style w:type="paragraph" w:customStyle="1" w:styleId="Title8">
    <w:name w:val="Title_8"/>
    <w:basedOn w:val="Normal00"/>
    <w:next w:val="Normal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customStyle="1" w:styleId="Heading19">
    <w:name w:val="Heading 1_9"/>
    <w:basedOn w:val="Normal00"/>
    <w:next w:val="Normal00"/>
    <w:pPr>
      <w:keepNext/>
      <w:suppressAutoHyphens/>
      <w:spacing w:before="240" w:after="60" w:line="1" w:lineRule="atLeast"/>
      <w:ind w:leftChars="-1" w:rightChars="0" w:hangingChars="1"/>
      <w:textDirection w:val="btLr"/>
      <w:textAlignment w:val="top"/>
      <w:outlineLvl w:val="0"/>
    </w:pPr>
    <w:rPr>
      <w:rFonts w:ascii="Arial" w:eastAsia="Times New Roman" w:hAnsi="Arial" w:cs="Arial"/>
      <w:b/>
      <w:bCs/>
      <w:w w:val="100"/>
      <w:kern w:val="32"/>
      <w:position w:val="-1"/>
      <w:sz w:val="32"/>
      <w:szCs w:val="32"/>
      <w:highlight w:val="none"/>
      <w:effect w:val="none"/>
      <w:vertAlign w:val="baseline"/>
      <w:cs w:val="0"/>
      <w:lang w:val="en-US" w:eastAsia="en-US" w:bidi="ar-SA"/>
    </w:rPr>
  </w:style>
  <w:style w:type="paragraph" w:customStyle="1" w:styleId="Heading49">
    <w:name w:val="Heading 4_9"/>
    <w:basedOn w:val="Normal00"/>
    <w:next w:val="Normal00"/>
    <w:pPr>
      <w:widowControl w:val="0"/>
      <w:suppressAutoHyphens/>
      <w:autoSpaceDE w:val="0"/>
      <w:autoSpaceDN w:val="0"/>
      <w:adjustRightInd w:val="0"/>
      <w:spacing w:line="1" w:lineRule="atLeast"/>
      <w:ind w:leftChars="-1" w:rightChars="0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GB" w:eastAsia="en-US" w:bidi="ar-SA"/>
    </w:rPr>
  </w:style>
  <w:style w:type="table" w:customStyle="1" w:styleId="TableNormal9">
    <w:name w:val="Table Normal_9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  <w:tblPr>
      <w:tblStyle w:val="TableNormal8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styleId="BodyTextIndent">
    <w:name w:val="Body Text Indent"/>
    <w:basedOn w:val="Normal00"/>
    <w:pPr>
      <w:suppressAutoHyphens/>
      <w:spacing w:after="120" w:line="1" w:lineRule="atLeast"/>
      <w:ind w:left="360"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styleId="BodyText">
    <w:name w:val="Body Text"/>
    <w:basedOn w:val="Normal00"/>
    <w:pPr>
      <w:suppressAutoHyphens/>
      <w:spacing w:after="120"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table" w:styleId="TableGrid">
    <w:name w:val="Table Grid"/>
    <w:basedOn w:val="TableNormal9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customStyle="1" w:styleId="Subtitle0">
    <w:name w:val="Subtitle_0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0">
    <w:name w:val="Table1_0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1">
    <w:name w:val="Subtitle_1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1">
    <w:name w:val="Table1_1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2">
    <w:name w:val="Subtitle_2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2">
    <w:name w:val="Table1_2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3">
    <w:name w:val="Subtitle_3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3">
    <w:name w:val="Table1_3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4">
    <w:name w:val="Subtitle_4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4">
    <w:name w:val="Table1_4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5">
    <w:name w:val="Subtitle_5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5">
    <w:name w:val="Table1_5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6">
    <w:name w:val="Subtitle_6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6">
    <w:name w:val="Table1_6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7">
    <w:name w:val="Subtitle_7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7">
    <w:name w:val="Table1_7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8">
    <w:name w:val="Subtitle_8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8">
    <w:name w:val="Table1_8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1dc4fad3dd5e86f59435a0bfe1991b68205f2f03e5bd7ed2ba9b61a1f96d340&amp;jobId=101120501065&amp;uid=100947285101120501065160540435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