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pStyle w:val="ParaAttribute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1"/>
          <w:rFonts w:ascii="Calibri" w:eastAsia="Calibri" w:hAnsi="Calibri" w:hint="default"/>
          <w:b/>
          <w:color w:val="auto"/>
          <w:sz w:val="28"/>
          <w:szCs w:val="28"/>
          <w:u w:val="single" w:color="FFFFFF"/>
        </w:rPr>
        <w:t>COVER LETTER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Respected Sir/Madam,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First of all, I would like to thank you for considering my resume for a prestigious name in the industry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like yours. I am taking this opportunity to explain how my services could be valuable to you, if given a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position worth my experience and qualification.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I am a DIPLOMA  ELECTRICAL </w:t>
      </w:r>
      <w:r>
        <w:rPr>
          <w:rStyle w:val="CharAttribute3"/>
          <w:rFonts w:ascii="Noto Sans Myanmar" w:eastAsia="Noto Sans Myanmar" w:hAnsi="Noto Sans Myanmar" w:hint="default"/>
          <w:color w:val="auto"/>
          <w:sz w:val="22"/>
          <w:szCs w:val="22"/>
        </w:rPr>
        <w:t xml:space="preserve">ENGG.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 </w:t>
      </w:r>
      <w:r>
        <w:rPr>
          <w:rStyle w:val="CharAttribute3"/>
          <w:rFonts w:ascii="Noto Sans Myanmar" w:eastAsia="Noto Sans Myanmar" w:hAnsi="Noto Sans Myanmar" w:hint="default"/>
          <w:color w:val="auto"/>
          <w:sz w:val="22"/>
          <w:szCs w:val="22"/>
        </w:rPr>
        <w:t xml:space="preserve">With NPTI(UNDER THE MINISTRY OF POWER)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having an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experience of more than </w:t>
      </w:r>
      <w:r>
        <w:rPr>
          <w:rStyle w:val="CharAttribute3"/>
          <w:rFonts w:ascii="Noto Sans Myanmar" w:eastAsia="Noto Sans Myanmar" w:hAnsi="Noto Sans Myanmar" w:hint="default"/>
          <w:color w:val="auto"/>
          <w:sz w:val="22"/>
          <w:szCs w:val="22"/>
        </w:rPr>
        <w:t>8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+ years in power plants and Switchyard 220kv. with good exposure in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OPERATION &amp;MAINTENANCE (electrical) </w:t>
      </w:r>
      <w:r>
        <w:rPr>
          <w:rStyle w:val="CharAttribute4"/>
          <w:rFonts w:ascii="Calibri" w:eastAsia="Calibri" w:hAnsi="Calibri" w:hint="default"/>
          <w:b/>
          <w:color w:val="auto"/>
          <w:sz w:val="22"/>
          <w:szCs w:val="22"/>
        </w:rPr>
        <w:t xml:space="preserve">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commissioning  in thermal power plant.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I have been an enthusiastic team player maintaining a healthy relation with all my colleagues and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 xml:space="preserve">possessing excellent communication skills in all levels. I had always ranked myself as a high potential </w:t>
      </w: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guy and would put my best efforts all the time.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My detailed resume is attached herewith for your ready reference.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Thanking you.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Your sincearly,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2"/>
          <w:rFonts w:ascii="Calibri" w:eastAsia="Calibri" w:hAnsi="Calibri" w:hint="default"/>
          <w:color w:val="auto"/>
          <w:sz w:val="22"/>
          <w:szCs w:val="22"/>
        </w:rPr>
        <w:t>DHEERENDRA TRIPATHI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Times New Roman" w:eastAsia="Times New Roman" w:hAnsi="Times New Roman" w:hint="default"/>
          <w:color w:val="auto"/>
          <w:sz w:val="20"/>
          <w:szCs w:val="20"/>
        </w:rPr>
      </w:pPr>
      <w:r>
        <w:rPr>
          <w:rStyle w:val="CharAttribute4"/>
          <w:rFonts w:ascii="Calibri" w:eastAsia="Calibri" w:hAnsi="Calibri" w:hint="default"/>
          <w:b/>
          <w:color w:val="auto"/>
          <w:sz w:val="22"/>
          <w:szCs w:val="22"/>
        </w:rPr>
        <w:t>dheerendratripathi18@rediffmail.com</w:t>
      </w:r>
    </w:p>
    <w:p>
      <w:pPr>
        <w:pStyle w:val="ParaAttribute2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rPr>
          <w:rStyle w:val="CharAttribute6"/>
          <w:rFonts w:ascii="Times New Roman" w:eastAsia="Times New Roman" w:hAnsi="Times New Roman" w:hint="default"/>
          <w:color w:val="auto"/>
          <w:sz w:val="24"/>
          <w:szCs w:val="24"/>
          <w:u w:val="single" w:color="FFFFFF"/>
        </w:rPr>
        <w:t>cont:9144821070</w:t>
      </w:r>
      <w:r>
        <w:rPr>
          <w:rStyle w:val="CharAttribute4"/>
          <w:rFonts w:ascii="Calibri" w:eastAsia="Calibri" w:hAnsi="Calibri" w:hint="default"/>
          <w:b/>
          <w:color w:val="auto"/>
          <w:sz w:val="22"/>
          <w:szCs w:val="22"/>
        </w:rPr>
        <w:tab/>
      </w:r>
      <w:r>
        <w:rPr>
          <w:rStyle w:val="CharAttribute7"/>
          <w:rFonts w:ascii="Calibri" w:eastAsia="Calibri" w:hAnsi="Calibri" w:hint="default"/>
          <w:b/>
          <w:color w:val="auto"/>
          <w:sz w:val="22"/>
          <w:szCs w:val="22"/>
          <w:u w:val="single" w:color="FFFFFF"/>
        </w:rPr>
        <w:t xml:space="preserve">  </w:t>
      </w: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1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</w:p>
    <w:p>
      <w:pPr>
        <w:pStyle w:val="ParaAttribute4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9"/>
          <w:rFonts w:ascii="Verdana" w:eastAsia="Verdana" w:hAnsi="Verdana" w:hint="default"/>
          <w:b/>
          <w:color w:val="auto"/>
          <w:sz w:val="32"/>
          <w:szCs w:val="32"/>
        </w:rPr>
        <w:t xml:space="preserve">                  DHEERENDRA TRIPATHI</w:t>
      </w:r>
    </w:p>
    <w:p>
      <w:pPr>
        <w:pStyle w:val="ParaAttribute5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Mobile:  9144821070 ~   E-Mail: dheerendratripathi18@rediffmail.com</w:t>
      </w:r>
    </w:p>
    <w:p>
      <w:pPr>
        <w:pStyle w:val="ParaAttribute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 xml:space="preserve">Seeking challenging assignments in the domain of heavey industries, Electrical Operation&amp; </w:t>
      </w: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Maintenance of TRANSFORMERS, MOTORS Switchyard 220kv with an organization of high repute.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5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SYNOPSIS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Highly motivated, dependable and qualified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 Diploma (Electrical.) </w:t>
      </w:r>
      <w:r>
        <w:rPr>
          <w:rStyle w:val="CharAttribute17"/>
          <w:rFonts w:ascii="Noto Sans Myanmar" w:eastAsia="Noto Sans Myanmar" w:hAnsi="Noto Sans Myanmar" w:hint="default"/>
          <w:color w:val="auto"/>
          <w:sz w:val="20"/>
          <w:szCs w:val="20"/>
        </w:rPr>
        <w:t xml:space="preserve">&amp;NPTI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with experience of</w:t>
      </w:r>
      <w:r>
        <w:rPr>
          <w:rStyle w:val="CharAttribute18"/>
          <w:rFonts w:ascii="Palatino Linotype" w:eastAsia="Palatino Linotype" w:hAnsi="Palatino Linotype" w:hint="default"/>
          <w:b/>
          <w:color w:val="FF0000"/>
          <w:sz w:val="20"/>
          <w:szCs w:val="20"/>
        </w:rPr>
        <w:t xml:space="preserve"> </w:t>
      </w:r>
      <w:r>
        <w:rPr>
          <w:rStyle w:val="CharAttribute45"/>
          <w:rFonts w:ascii="Noto Sans Myanmar" w:eastAsia="Noto Sans Myanmar" w:hAnsi="Noto Sans Myanmar" w:hint="default"/>
          <w:b/>
          <w:color w:val="auto"/>
          <w:sz w:val="20"/>
          <w:szCs w:val="20"/>
        </w:rPr>
        <w:t>8➕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years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across the Industry Presently spearheading functions as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Engineer–Electrical. And responsible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of Operation&amp; Maintenance of all electrical equipment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with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ACB INDIA LTD. KORBA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(CHATTISGARH)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220kv switchyard erection testing nd comissoning along with isolation nd normalisation.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220kv switchyard operation nd maintenance.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220kv substation SCADA&amp;PLCC reviwed.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planned maintenace schdule of switchyard.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knowledge of bus bar protction nd operation.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switchyard equipment like CT PT BREAKERS TRANSFORMERS CVT ISOLATORS testing 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maintenance.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involved in billing of plant nd govt authorities.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tan delta testing of HV EQUIPMENTS high pot test of same.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breakers operation nd maintenance of SF6 Nd vaccume breakers.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protection system review of bus bar like distance protection.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troubleshooting of pannels nd electrical auciliaries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knowledge of scada nd plcc system. SCADA PARIS SAS SYSTEM.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PLCC ABB MAKE ETL 41 NSD  50Protection.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220kv switchyard operation maintenance and maintain history record. 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Electrical operation and maintanace of transformers, motors,panels.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Operation of electro static precipitator(ESP).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Testing of transformers, motors,panels.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Maintenance of ht and lt breakers.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Knowledge of HT&amp;LT drawings.            </w:t>
      </w:r>
    </w:p>
    <w:p>
      <w:pPr>
        <w:pStyle w:val="ListParagraph"/>
        <w:numPr>
          <w:ilvl w:val="0"/>
          <w:numId w:val="2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left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Excellent analytical, troubleshooting and inter-personal skills with proven ability in driving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numerous quality enhancement, process improvement and cost savings initiatives during the career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span.</w:t>
      </w:r>
    </w:p>
    <w:p>
      <w:pPr>
        <w:pStyle w:val="ListParagraph"/>
        <w:numPr>
          <w:ilvl w:val="0"/>
          <w:numId w:val="2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left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Adept at conducting root cause analysis to diagnose cause of failure and evolve quick breakdown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solutions to put the equipment back in operation within minimum turnaround time</w:t>
      </w:r>
    </w:p>
    <w:p>
      <w:pPr>
        <w:pStyle w:val="ListParagraph"/>
        <w:numPr>
          <w:ilvl w:val="0"/>
          <w:numId w:val="2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left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Energetic, industrious &amp; organized with an analytical &amp; innovative approach towards work assigned.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Potential in handling multiple tasks &amp; meeting deadlines in high pressure environments</w:t>
      </w:r>
    </w:p>
    <w:p>
      <w:pPr>
        <w:pStyle w:val="ListParagraph"/>
        <w:numPr>
          <w:ilvl w:val="0"/>
          <w:numId w:val="2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left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Core competence in application of preventive, planned &amp; predictive maintenance practices ensuring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maximum operational availability with expertise in ensuring adherence to Safety, Environment and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Health standards</w:t>
      </w:r>
    </w:p>
    <w:p>
      <w:pPr>
        <w:pStyle w:val="ListParagraph"/>
        <w:numPr>
          <w:ilvl w:val="0"/>
          <w:numId w:val="1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45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Diligent communicator with strong relationship management, leadership skills &amp; multi-tasking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abilities and good team player for achieving aggressive tasks.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5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CORE COMPETENCIES</w:t>
      </w:r>
    </w:p>
    <w:p>
      <w:pPr>
        <w:pStyle w:val="ParaAttribute11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270"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Operations &amp; Maintenance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: Overseeing the identification of areas of obstruction and taking steps to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rectify it. Supervising technical audits; reviewing existing processes and re-designing the same to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enhance operational efficacy. Scheduling and planning predictive, preventive maintenance for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process plants, and root cause analysis including budgeting and cost control activities. Monitoring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major shutdowns and de-bottlenecking of equipment.</w:t>
      </w:r>
    </w:p>
    <w:p>
      <w:pPr>
        <w:pStyle w:val="ParaAttribute13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wordWrap w:val="0"/>
        <w:autoSpaceDE w:val="0"/>
        <w:autoSpaceDN w:val="0"/>
        <w:bidi w:val="0"/>
        <w:spacing w:before="0" w:after="200" w:line="275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Maintenance and Trouble Shooting: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Planning and effecting preventive maintenance schedules of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various electrical machineries and instruments to increase machine up time and equipment reliability.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Proactively identifying areas of obstruction/breakdowns and take steps to rectify the equipments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through application of trouble shooting tools. Ensuring all the machines are working well by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conducting timely checks. Monitoring effective procurement schedules along with finalization of the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specifications of spare parts and establishing the quality &amp; quantity limits.</w:t>
      </w:r>
    </w:p>
    <w:p>
      <w:pPr>
        <w:pStyle w:val="ListParagraph"/>
        <w:numPr>
          <w:ilvl w:val="0"/>
          <w:numId w:val="3"/>
        </w:numPr>
        <w:wordWrap w:val="0"/>
        <w:autoSpaceDE w:val="0"/>
        <w:autoSpaceDN w:val="0"/>
        <w:bidi w:val="0"/>
        <w:spacing w:before="0" w:after="200" w:line="275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Installation &amp; Commissioning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: Overseeing installation and commissioning of  plant related process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as well as conducting tests &amp; inspections to ensure operational effectiveness of plant &amp; utilities.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Reviewing engineering drawings, layouts, diagrams, technical specifications, cost estimates for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erection &amp; commission of the ELECTRICAL EQUIPMENTS of plant. Involved in installation,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vibration performance trials, system layouts and checks of main and auxiliary machinery and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preparing documents.</w:t>
      </w:r>
    </w:p>
    <w:p>
      <w:pPr>
        <w:pStyle w:val="ListParagraph"/>
        <w:numPr>
          <w:ilvl w:val="0"/>
          <w:numId w:val="3"/>
        </w:numPr>
        <w:wordWrap w:val="0"/>
        <w:autoSpaceDE w:val="0"/>
        <w:autoSpaceDN w:val="0"/>
        <w:bidi w:val="0"/>
        <w:spacing w:before="0" w:after="200" w:line="275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Team Management: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Leading, mentoring &amp; monitoring the performance of the team members to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ensure efficiency in process operations and meeting of individual &amp; group targets. Creating and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sustaining a dynamic environment that fosters development opportunities and motivates high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performance amongst team members.</w:t>
      </w:r>
    </w:p>
    <w:p>
      <w:pPr>
        <w:pStyle w:val="ParaAttribute15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5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PREVIOUS ORGANIZATIONAL SCAN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23"/>
          <w:rFonts w:ascii="Palatino Linotype" w:eastAsia="Palatino Linotype" w:hAnsi="Palatino Linotype" w:hint="default"/>
          <w:b/>
          <w:color w:val="auto"/>
          <w:sz w:val="22"/>
          <w:szCs w:val="22"/>
        </w:rPr>
        <w:t>Bhushan Energy Ltd, Angul, Orissa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23"/>
          <w:rFonts w:ascii="Palatino Linotype" w:eastAsia="Palatino Linotype" w:hAnsi="Palatino Linotype" w:hint="default"/>
          <w:b/>
          <w:color w:val="auto"/>
          <w:sz w:val="22"/>
          <w:szCs w:val="22"/>
        </w:rPr>
        <w:t>Jr.Engineer-Jan’2012 to Dec2013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23"/>
          <w:rFonts w:ascii="Palatino Linotype" w:eastAsia="Palatino Linotype" w:hAnsi="Palatino Linotype" w:hint="default"/>
          <w:b/>
          <w:color w:val="auto"/>
          <w:sz w:val="22"/>
          <w:szCs w:val="22"/>
        </w:rPr>
        <w:t>Asst. Electrical Engineer   Jan’2013 to February 2015.</w:t>
      </w:r>
    </w:p>
    <w:p>
      <w:pPr>
        <w:pStyle w:val="ParaAttribute1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Franklin Gothic Heavy" w:eastAsia="Franklin Gothic Heavy" w:hAnsi="Franklin Gothic Heavy" w:hint="default"/>
          <w:color w:val="auto"/>
          <w:sz w:val="20"/>
          <w:szCs w:val="20"/>
        </w:rPr>
      </w:pPr>
    </w:p>
    <w:p>
      <w:pPr>
        <w:pStyle w:val="ParaAttribute1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Franklin Gothic Heavy" w:eastAsia="Franklin Gothic Heavy" w:hAnsi="Franklin Gothic Heavy" w:hint="default"/>
          <w:color w:val="auto"/>
          <w:sz w:val="20"/>
          <w:szCs w:val="20"/>
        </w:rPr>
      </w:pPr>
      <w:r>
        <w:rPr>
          <w:rStyle w:val="CharAttribute25"/>
          <w:rFonts w:ascii="Franklin Gothic Heavy" w:eastAsia="Franklin Gothic Heavy" w:hAnsi="Franklin Gothic Heavy" w:hint="default"/>
          <w:color w:val="auto"/>
          <w:sz w:val="22"/>
          <w:szCs w:val="22"/>
          <w:u w:val="thick" w:color="FFFFFF"/>
        </w:rPr>
        <w:t>ROLES &amp; RESPONSIBILTIES (ELECTRICAL OPERATION &amp; MAINTENANCE</w:t>
      </w:r>
      <w:r>
        <w:rPr>
          <w:rStyle w:val="CharAttribute26"/>
          <w:rFonts w:ascii="Franklin Gothic Heavy" w:eastAsia="Franklin Gothic Heavy" w:hAnsi="Franklin Gothic Heavy" w:hint="default"/>
          <w:color w:val="auto"/>
          <w:sz w:val="22"/>
          <w:szCs w:val="22"/>
          <w:u w:val="single" w:color="FFFFFF"/>
        </w:rPr>
        <w:t>)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Proficient in handling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Preventive / Predictive / Planned and Break down maintenance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of various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ELECTRICAL auxiliaries. 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Implementing maintenance schedules and carrying out periodic checks to ensure performance of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various equipment and maintaining requisite documents for the same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Analytical and Logical approach towards problem solving for reducing equipment’s downtime to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minimum.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Well versed with  plant electrical systems &amp; auxiliaries commissioning along with Operation &amp;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Maintenance aspects of  plant.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Monitoring and optimising processes, troubleshooting problems in coordination with other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departments and improving efficiency.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Effectuating rollout activities along with the maintenance schedules to increase the up-time and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reliability of the equipments.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Identifying areas of obstruction / defects and conducting service and repair to rectify the equipments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through the application of troubleshooting tools.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Maintaining history records of any electrical fault or electrical failure and breakdown analysis for the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prevention of re-occurring of that fault.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Planned and implemented preventive maintenance schedules and controlled the inventory of spares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to ensure reliability and availability of all electrical, instrumentation and control equipment and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systems to achieve planned production targets.</w:t>
      </w:r>
    </w:p>
    <w:p>
      <w:pPr>
        <w:pStyle w:val="ListParagraph"/>
        <w:numPr>
          <w:ilvl w:val="0"/>
          <w:numId w:val="4"/>
        </w:numPr>
        <w:tabs>
          <w:tab w:val="left" w:pos="360"/>
          <w:tab w:val="left" w:pos="1080"/>
          <w:tab w:val="left" w:pos="6469"/>
        </w:tabs>
        <w:wordWrap w:val="0"/>
        <w:autoSpaceDE w:val="0"/>
        <w:autoSpaceDN w:val="0"/>
        <w:bidi w:val="0"/>
        <w:spacing w:before="0" w:after="0" w:line="240" w:lineRule="atLeast"/>
        <w:ind w:left="360" w:right="0" w:hanging="360"/>
        <w:jc w:val="both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Adhering to Safety, Environment and Health standards in all functional areas and developed &amp;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implemented measures for enhancing safety levels</w:t>
      </w:r>
    </w:p>
    <w:p>
      <w:pPr>
        <w:pStyle w:val="ParaAttribute18"/>
        <w:numPr>
          <w:ilvl w:val="0"/>
          <w:numId w:val="0"/>
        </w:numPr>
        <w:tabs>
          <w:tab w:val="left" w:pos="6469"/>
        </w:tabs>
        <w:wordWrap w:val="0"/>
        <w:autoSpaceDE/>
        <w:autoSpaceDN/>
        <w:spacing w:before="0" w:after="0" w:line="240" w:lineRule="atLeast"/>
        <w:ind w:left="360"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</w:p>
    <w:p>
      <w:pPr>
        <w:pStyle w:val="ParaAttribute19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Franklin Gothic Heavy" w:eastAsia="Franklin Gothic Heavy" w:hAnsi="Franklin Gothic Heavy" w:hint="default"/>
          <w:color w:val="auto"/>
          <w:sz w:val="20"/>
          <w:szCs w:val="20"/>
        </w:rPr>
      </w:pPr>
      <w:r>
        <w:rPr>
          <w:rStyle w:val="CharAttribute26"/>
          <w:rFonts w:ascii="Franklin Gothic Heavy" w:eastAsia="Franklin Gothic Heavy" w:hAnsi="Franklin Gothic Heavy" w:hint="default"/>
          <w:color w:val="auto"/>
          <w:sz w:val="22"/>
          <w:szCs w:val="22"/>
          <w:u w:val="single" w:color="FFFFFF"/>
        </w:rPr>
        <w:t>PROJECT EXPERIENCE (PURVIEW)</w:t>
      </w:r>
    </w:p>
    <w:p>
      <w:pPr>
        <w:pStyle w:val="ParaAttribute16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ascii="Franklin Gothic Heavy" w:eastAsia="Franklin Gothic Heavy" w:hAnsi="Franklin Gothic Heavy" w:hint="default"/>
          <w:color w:val="auto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REM615&amp;REU615, REF615 RELAYS. Inspection &amp; proficient in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FBT PANNELS.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Erection testing and commissioning of HT6.6KV MOTOR &amp;415V LT MOTOR.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Erection, testing, and commissioning of GT(220MVA)    ST(63MVA) AND    UAT (30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MVA)TRANSFORMERS.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Erection testing &amp; commissioning of RTCC, AVR, C&amp;R, PANNELS.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ERECTION of 220v dcdb panels and charged it from BATTERY BANK.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Construction power management &amp; earthing of plant.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80/20tonn EOT crane commissioning 80ton main hoist, 20ton auxiliary hoist and also observed the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permanent supply of crane that is DSL work. 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Erection work of all HT 6.6KV panels and also 415V LT panels also inspected the base frame works of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the same PANNELS. Testing and commissioning of all HT and LT panels.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Charging work of pannels from nearby unit. 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Testing and charging of transformer 2MVA DRY TYPE.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Testing and charging work of LTMCC LIKE TGMCC, VDMCC, BMCC, DGPCC, USS, SSS, ACMLDB,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DCDB, EMCC, ESPMCC, CTMCC, AHSMCC, and COMP.MCC. SOOT BLOWER MCC, WLDB,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REDB.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Testing and charging of HT panels like 6.6KV US AND SS, ACW AND MCW WITH CONVEYING 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COMPRESSER AND INSTRUMENTATION AND SERVICE AIR COMPRESSER MCC.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TSTING of 6.6KV vacuum circuit Breaker and 415V air circuit Breaker.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Erection &amp;testing of MOTORS, PANNELS &amp;TRANSFORMERS.</w:t>
      </w:r>
    </w:p>
    <w:p>
      <w:pPr>
        <w:pStyle w:val="ListParagraph"/>
        <w:numPr>
          <w:ilvl w:val="0"/>
          <w:numId w:val="5"/>
        </w:numPr>
        <w:wordWrap w:val="0"/>
        <w:autoSpaceDE w:val="0"/>
        <w:autoSpaceDN w:val="0"/>
        <w:bidi w:val="0"/>
        <w:spacing w:before="0" w:after="0" w:line="240" w:lineRule="auto"/>
        <w:ind w:left="360" w:right="0" w:hanging="36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IPBD &amp; SPBD bus ducts erection testing &amp; charging.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20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Book Antiqua" w:eastAsia="Book Antiqua" w:hAnsi="Book Antiqua" w:hint="default"/>
          <w:color w:val="auto"/>
          <w:sz w:val="20"/>
          <w:szCs w:val="20"/>
        </w:rPr>
      </w:pPr>
    </w:p>
    <w:p>
      <w:pPr>
        <w:pStyle w:val="ParaAttribute21"/>
        <w:numPr>
          <w:ilvl w:val="0"/>
          <w:numId w:val="0"/>
        </w:numPr>
        <w:wordWrap w:val="0"/>
        <w:overflowPunct w:val="0"/>
        <w:autoSpaceDE/>
        <w:autoSpaceDN/>
        <w:spacing w:before="0" w:after="220" w:line="20" w:lineRule="atLeast"/>
        <w:ind w:right="0" w:firstLine="0"/>
        <w:contextualSpacing/>
        <w:jc w:val="left"/>
        <w:rPr>
          <w:rFonts w:ascii="Franklin Gothic Heavy" w:eastAsia="Franklin Gothic Heavy" w:hAnsi="Franklin Gothic Heavy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 xml:space="preserve">    </w:t>
      </w:r>
      <w:r>
        <w:rPr>
          <w:rStyle w:val="CharAttribute38"/>
          <w:rFonts w:ascii="Franklin Gothic Heavy" w:eastAsia="Franklin Gothic Heavy" w:hAnsi="Franklin Gothic Heavy" w:hint="default"/>
          <w:color w:val="auto"/>
          <w:sz w:val="20"/>
          <w:szCs w:val="20"/>
          <w:u w:val="single" w:color="FFFFFF"/>
        </w:rPr>
        <w:t>PROJECT KNOWLEDGE OVERVIEW</w:t>
      </w:r>
    </w:p>
    <w:p>
      <w:pPr>
        <w:pStyle w:val="ListParagraph"/>
        <w:numPr>
          <w:ilvl w:val="0"/>
          <w:numId w:val="6"/>
        </w:numPr>
        <w:wordWrap w:val="0"/>
        <w:autoSpaceDE w:val="0"/>
        <w:autoSpaceDN w:val="0"/>
        <w:bidi w:val="0"/>
        <w:spacing w:before="0" w:after="0" w:line="240" w:lineRule="auto"/>
        <w:ind w:left="540" w:right="0" w:hanging="360"/>
        <w:jc w:val="left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MOTOR- MAINTANANCE </w:t>
      </w:r>
    </w:p>
    <w:p>
      <w:pPr>
        <w:pStyle w:val="ListParagraph"/>
        <w:numPr>
          <w:ilvl w:val="0"/>
          <w:numId w:val="6"/>
        </w:numPr>
        <w:wordWrap w:val="0"/>
        <w:autoSpaceDE w:val="0"/>
        <w:autoSpaceDN w:val="0"/>
        <w:bidi w:val="0"/>
        <w:spacing w:before="0" w:after="0" w:line="240" w:lineRule="auto"/>
        <w:ind w:left="540" w:right="0" w:hanging="360"/>
        <w:jc w:val="left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TRANSFORMERS STUDY 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ab/>
      </w:r>
    </w:p>
    <w:p>
      <w:pPr>
        <w:pStyle w:val="ListParagraph"/>
        <w:numPr>
          <w:ilvl w:val="0"/>
          <w:numId w:val="6"/>
        </w:numPr>
        <w:wordWrap w:val="0"/>
        <w:autoSpaceDE w:val="0"/>
        <w:autoSpaceDN w:val="0"/>
        <w:bidi w:val="0"/>
        <w:spacing w:before="0" w:after="0" w:line="240" w:lineRule="auto"/>
        <w:ind w:left="540" w:right="0" w:hanging="360"/>
        <w:jc w:val="left"/>
        <w:rPr>
          <w:rFonts w:ascii="Palatino Linotype" w:eastAsia="Palatino Linotype" w:hAnsi="Palatino Linotype" w:hint="default"/>
          <w:b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 xml:space="preserve">STAR DELTA STARTER WITH TIMER </w:t>
      </w:r>
    </w:p>
    <w:p>
      <w:pPr>
        <w:pStyle w:val="ParaAttribute23"/>
        <w:numPr>
          <w:ilvl w:val="0"/>
          <w:numId w:val="0"/>
        </w:numPr>
        <w:wordWrap w:val="0"/>
        <w:overflowPunct w:val="0"/>
        <w:autoSpaceDE/>
        <w:autoSpaceDN/>
        <w:spacing w:before="0" w:after="220" w:line="20" w:lineRule="atLeast"/>
        <w:ind w:left="360" w:right="0" w:firstLine="0"/>
        <w:contextualSpacing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</w:p>
    <w:p>
      <w:pPr>
        <w:pStyle w:val="ParaAttribute24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ACADEMIA</w:t>
      </w:r>
    </w:p>
    <w:p>
      <w:pPr>
        <w:pStyle w:val="ParaAttribute25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Franklin Gothic Medium" w:eastAsia="Franklin Gothic Medium" w:hAnsi="Franklin Gothic Medium" w:hint="default"/>
          <w:color w:val="auto"/>
          <w:sz w:val="20"/>
          <w:szCs w:val="20"/>
        </w:rPr>
      </w:pP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Diploma (Electrical Engineering)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in 2009 with 83%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From Govt.Polytechnic College, Satna, Madhya Pradesh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Matriculation School Certificate (10</w:t>
      </w:r>
      <w:r>
        <w:rPr>
          <w:rStyle w:val="CharAttribute41"/>
          <w:rFonts w:ascii="Palatino Linotype" w:eastAsia="Palatino Linotype" w:hAnsi="Palatino Linotype" w:hint="default"/>
          <w:b/>
          <w:color w:val="auto"/>
          <w:position w:val="0"/>
          <w:sz w:val="20"/>
          <w:szCs w:val="20"/>
          <w:vertAlign w:val="superscript"/>
        </w:rPr>
        <w:t>th</w:t>
      </w:r>
      <w:r>
        <w:rPr>
          <w:rStyle w:val="CharAttribute16"/>
          <w:rFonts w:ascii="Palatino Linotype" w:eastAsia="Palatino Linotype" w:hAnsi="Palatino Linotype" w:hint="default"/>
          <w:b/>
          <w:color w:val="auto"/>
          <w:sz w:val="20"/>
          <w:szCs w:val="20"/>
        </w:rPr>
        <w:t>) 2006</w:t>
      </w: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 xml:space="preserve"> with 80%</w:t>
      </w:r>
    </w:p>
    <w:p>
      <w:pPr>
        <w:pStyle w:val="ParaAttribute8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Palatino Linotype" w:eastAsia="Palatino Linotype" w:hAnsi="Palatino Linotype" w:hint="default"/>
          <w:color w:val="auto"/>
          <w:sz w:val="20"/>
          <w:szCs w:val="20"/>
        </w:rPr>
      </w:pPr>
      <w:r>
        <w:rPr>
          <w:rStyle w:val="CharAttribute15"/>
          <w:rFonts w:ascii="Palatino Linotype" w:eastAsia="Palatino Linotype" w:hAnsi="Palatino Linotype" w:hint="default"/>
          <w:color w:val="auto"/>
          <w:sz w:val="20"/>
          <w:szCs w:val="20"/>
        </w:rPr>
        <w:t>From Gyan Jyoti Higher Secondary School (Board of Madhya Pradesh)</w:t>
      </w:r>
    </w:p>
    <w:p>
      <w:pPr>
        <w:pStyle w:val="ParaAttribute24"/>
        <w:numPr>
          <w:ilvl w:val="0"/>
          <w:numId w:val="0"/>
        </w:numPr>
        <w:pBdr>
          <w:top w:val="thinThickSmallGap" w:sz="24" w:space="0" w:color="000000" w:frame="1"/>
          <w:left w:val="thinThickSmallGap" w:sz="24" w:space="0" w:color="000000" w:frame="1"/>
          <w:bottom w:val="thinThickSmallGap" w:sz="24" w:space="0" w:color="000000" w:frame="1"/>
          <w:right w:val="thinThickSmallGap" w:sz="24" w:space="0" w:color="000000" w:frame="1"/>
        </w:pBdr>
        <w:shd w:val="solid" w:color="CCCCCC" w:fill="auto"/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10"/>
          <w:rFonts w:ascii="Verdana" w:eastAsia="Verdana" w:hAnsi="Verdana" w:hint="default"/>
          <w:b/>
          <w:color w:val="auto"/>
          <w:sz w:val="18"/>
          <w:szCs w:val="18"/>
        </w:rPr>
        <w:t>PERSONAL DOSSIER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Date of Birth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: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28</w:t>
      </w:r>
      <w:r>
        <w:rPr>
          <w:rStyle w:val="CharAttribute42"/>
          <w:rFonts w:ascii="Verdana" w:eastAsia="Verdana" w:hAnsi="Verdana" w:hint="default"/>
          <w:color w:val="auto"/>
          <w:position w:val="0"/>
          <w:sz w:val="18"/>
          <w:szCs w:val="18"/>
          <w:vertAlign w:val="superscript"/>
        </w:rPr>
        <w:t>th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 xml:space="preserve"> Aug, 1991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Father’s Name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: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Shri. Devraj Tripathi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Permanent Address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:          Satna (Madhya Pradesh)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Language known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:</w:t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ab/>
      </w: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 xml:space="preserve">English &amp; Hindi 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</w:p>
    <w:p>
      <w:pPr>
        <w:pStyle w:val="ParaAttribute19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Franklin Gothic Medium" w:eastAsia="Franklin Gothic Medium" w:hAnsi="Franklin Gothic Medium" w:hint="default"/>
          <w:color w:val="auto"/>
          <w:sz w:val="20"/>
          <w:szCs w:val="20"/>
        </w:rPr>
      </w:pPr>
      <w:r>
        <w:rPr>
          <w:rStyle w:val="CharAttribute43"/>
          <w:rFonts w:ascii="Franklin Gothic Medium" w:eastAsia="Franklin Gothic Medium" w:hAnsi="Franklin Gothic Medium" w:hint="default"/>
          <w:color w:val="auto"/>
          <w:sz w:val="20"/>
          <w:szCs w:val="20"/>
        </w:rPr>
        <w:t xml:space="preserve">Date:  </w:t>
      </w:r>
    </w:p>
    <w:p>
      <w:pPr>
        <w:pStyle w:val="ParaAttribute19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Franklin Gothic Medium" w:eastAsia="Franklin Gothic Medium" w:hAnsi="Franklin Gothic Medium" w:hint="default"/>
          <w:color w:val="auto"/>
          <w:sz w:val="20"/>
          <w:szCs w:val="20"/>
        </w:rPr>
      </w:pPr>
      <w:r>
        <w:rPr>
          <w:rStyle w:val="CharAttribute43"/>
          <w:rFonts w:ascii="Franklin Gothic Medium" w:eastAsia="Franklin Gothic Medium" w:hAnsi="Franklin Gothic Medium" w:hint="default"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Style w:val="CharAttribute44"/>
          <w:rFonts w:ascii="Franklin Gothic Medium" w:eastAsia="Franklin Gothic Medium" w:hAnsi="Franklin Gothic Medium" w:hint="default"/>
          <w:b/>
          <w:color w:val="auto"/>
          <w:sz w:val="24"/>
          <w:szCs w:val="24"/>
        </w:rPr>
        <w:t>DHEERENDRA KUMAR TRIPATHI</w:t>
      </w:r>
    </w:p>
    <w:p>
      <w:pPr>
        <w:pStyle w:val="ParaAttribute7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ascii="Verdana" w:eastAsia="Verdana" w:hAnsi="Verdana" w:hint="default"/>
          <w:color w:val="auto"/>
          <w:sz w:val="20"/>
          <w:szCs w:val="20"/>
        </w:rPr>
      </w:pPr>
      <w:r>
        <w:rPr>
          <w:rStyle w:val="CharAttribute37"/>
          <w:rFonts w:ascii="Verdana" w:eastAsia="Verdana" w:hAnsi="Verdana" w:hint="default"/>
          <w:color w:val="auto"/>
          <w:sz w:val="18"/>
          <w:szCs w:val="18"/>
        </w:rPr>
        <w:t>PLACE-</w:t>
      </w:r>
    </w:p>
    <w:p>
      <w:pPr>
        <w:pStyle w:val="ParaAttribute3"/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ascii="Calibri" w:eastAsia="Calibri" w:hAnsi="Calibri" w:hint="default"/>
          <w:color w:val="auto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fmt="decimal"/>
      <w:cols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Gothic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Wingdings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Symbol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바탕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Noto Sans Myanmar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Verdana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Palatino Linotype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Franklin Gothic Heavy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Book Antiqua">
    <w:panose1 w:val="020F0502020204030204"/>
    <w:charset w:val="00"/>
    <w:family w:val="auto"/>
    <w:pitch w:val="variable"/>
    <w:sig w:usb0="A00002EF" w:usb1="4000207B" w:usb2="00000000" w:usb3="00000000" w:csb0="FFFFFFFF" w:csb1="00000000"/>
  </w:font>
  <w:font w:name="Franklin Gothic Medium">
    <w:panose1 w:val="020F0502020204030204"/>
    <w:charset w:val="00"/>
    <w:family w:val="auto"/>
    <w:pitch w:val="variable"/>
    <w:sig w:usb0="A00002EF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numPr>
        <w:ilvl w:val="0"/>
        <w:numId w:val="0"/>
      </w:numPr>
      <w:wordWrap w:val="0"/>
      <w:spacing w:before="0" w:after="160" w:line="259" w:lineRule="auto"/>
      <w:ind w:left="0" w:firstLine="0"/>
      <w:jc w:val="both"/>
      <w:rPr>
        <w:rFonts w:ascii="NanumGothic" w:eastAsia="NanumGothic" w:hAnsi="NanumGothic" w:hint="default"/>
        <w:color w:val="auto"/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numPr>
        <w:ilvl w:val="0"/>
        <w:numId w:val="0"/>
      </w:numPr>
      <w:wordWrap w:val="0"/>
      <w:spacing w:before="0" w:after="160" w:line="259" w:lineRule="auto"/>
      <w:ind w:left="0" w:firstLine="0"/>
      <w:jc w:val="both"/>
      <w:rPr>
        <w:rFonts w:ascii="NanumGothic" w:eastAsia="NanumGothic" w:hAnsi="NanumGothic" w:hint="default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000000"/>
    <w:multiLevelType w:val="hybridMultilevel"/>
    <w:tmpl w:val="40841627"/>
    <w:lvl w:ilvl="0">
      <w:start w:val="0"/>
      <w:numFmt w:val="bullet"/>
      <w:lvlText w:val="f"/>
      <w:lvlJc w:val="left"/>
      <w:pPr>
        <w:ind w:left="720" w:hanging="360"/>
        <w:jc w:val="both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hybridMultilevel"/>
    <w:tmpl w:val="4E05FB5A"/>
    <w:lvl w:ilvl="0">
      <w:start w:val="0"/>
      <w:numFmt w:val="bullet"/>
      <w:lvlText w:val="f"/>
      <w:lvlJc w:val="left"/>
      <w:pPr>
        <w:ind w:left="720" w:hanging="360"/>
        <w:jc w:val="both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49F7AD88"/>
    <w:lvl w:ilvl="0">
      <w:start w:val="0"/>
      <w:numFmt w:val="bullet"/>
      <w:lvlText w:val="ð"/>
      <w:lvlJc w:val="left"/>
      <w:pPr>
        <w:ind w:left="720" w:hanging="360"/>
        <w:jc w:val="both"/>
      </w:pPr>
      <w:rPr>
        <w:rFonts w:ascii="Wingdings" w:eastAsia="Wingdings" w:hAnsi="Wingdings"/>
        <w:b w:val="0"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489DA4A0"/>
    <w:lvl w:ilvl="0">
      <w:start w:val="0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b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8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5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32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9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6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4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61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8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hybridMultilevel"/>
    <w:tmpl w:val="2D2EB163"/>
    <w:lvl w:ilvl="0">
      <w:start w:val="0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b w:val="0"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abstractNum w:abstractNumId="5">
    <w:nsid w:val="2F000005"/>
    <w:multiLevelType w:val="hybridMultilevel"/>
    <w:tmpl w:val="4C6EE76F"/>
    <w:lvl w:ilvl="0">
      <w:start w:val="0"/>
      <w:numFmt w:val="bullet"/>
      <w:lvlText w:val="·"/>
      <w:lvlJc w:val="left"/>
      <w:pPr>
        <w:ind w:left="540" w:hanging="360"/>
        <w:jc w:val="both"/>
      </w:pPr>
      <w:rPr>
        <w:rFonts w:ascii="Symbol" w:eastAsia="Symbol" w:hAnsi="Symbol"/>
        <w:b/>
        <w:color w:val="000000"/>
        <w:w w:val="100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2">
      <w:start w:val="1"/>
      <w:numFmt w:val="bullet"/>
      <w:lvlText w:val="§"/>
      <w:lvlJc w:val="left"/>
      <w:pPr>
        <w:ind w:left="21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ind w:left="28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ind w:left="432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ind w:left="504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ind w:left="6480" w:hanging="360"/>
        <w:jc w:val="both"/>
      </w:pPr>
      <w:rPr>
        <w:rFonts w:ascii="Calibri" w:eastAsia="Calibri" w:hAnsi="Calibri"/>
        <w:b w:val="0"/>
        <w:color w:val="000000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smallFrac/>
    <m:wrapIndent m:val="0"/>
    <m:int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/>
        <w:w w:val="100"/>
        <w:sz w:val="20"/>
        <w:szCs w:val="20"/>
        <w:shd w:val="clear" w:color="auto" w:fill="auto"/>
        <w:lang w:val="en-US" w:eastAsia="en-US" w:bidi="ar-SA"/>
      </w:rPr>
    </w:rPrDefault>
    <w:pPrDefault>
      <w:pPr>
        <w:widowControl/>
        <w:wordWrap/>
        <w:autoSpaceDE/>
        <w:autoSpaceDN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바탕" w:eastAsia="바탕" w:hAnsi="바탕"/>
      <w:w w:val="100"/>
      <w:sz w:val="20"/>
      <w:szCs w:val="20"/>
      <w:shd w:val="clear" w:color="auto" w:fill="auto"/>
    </w:rPr>
  </w:style>
  <w:style w:type="character" w:default="1" w:styleId="DefaultParagraphFont">
    <w:name w:val="Default Paragraph Font"/>
    <w:uiPriority w:val="2"/>
    <w:rPr>
      <w:w w:val="100"/>
      <w:sz w:val="20"/>
      <w:szCs w:val="20"/>
      <w:shd w:val="clear" w:color="auto" w:fill="auto"/>
    </w:rPr>
  </w:style>
  <w:style w:type="table" w:default="1" w:styleId="TableNormal">
    <w:name w:val="Normal Table"/>
    <w:uiPriority w:val="3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4"/>
    <w:semiHidden/>
    <w:unhideWhenUsed/>
  </w:style>
  <w:style w:type="paragraph" w:styleId="ListParagraph">
    <w:name w:val="List Paragraph"/>
    <w:basedOn w:val="Normal"/>
    <w:uiPriority w:val="26"/>
    <w:qFormat/>
    <w:pPr>
      <w:widowControl/>
      <w:wordWrap/>
      <w:autoSpaceDE/>
      <w:autoSpaceDN/>
      <w:ind w:left="400" w:firstLine="0"/>
    </w:pPr>
  </w:style>
  <w:style w:type="table" w:customStyle="1" w:styleId="TableNormal0">
    <w:name w:val="Table Normal_0"/>
    <w:basedOn w:val="TableNormal"/>
    <w:uiPriority w:val="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153"/>
    <w:pPr>
      <w:keepNext/>
      <w:widowControl/>
      <w:autoSpaceDE/>
      <w:autoSpaceDN/>
      <w:ind w:firstLine="0"/>
      <w:jc w:val="center"/>
    </w:pPr>
    <w:rPr>
      <w:w w:val="100"/>
      <w:sz w:val="20"/>
      <w:szCs w:val="20"/>
      <w:shd w:val="clear" w:color="auto" w:fill="auto"/>
    </w:rPr>
  </w:style>
  <w:style w:type="paragraph" w:customStyle="1" w:styleId="ParaAttribute1">
    <w:name w:val="ParaAttribute1"/>
    <w:uiPriority w:val="154"/>
    <w:pPr>
      <w:widowControl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2">
    <w:name w:val="ParaAttribute2"/>
    <w:uiPriority w:val="155"/>
    <w:pPr>
      <w:widowControl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3">
    <w:name w:val="ParaAttribute3"/>
    <w:uiPriority w:val="156"/>
    <w:pPr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4">
    <w:name w:val="ParaAttribute4"/>
    <w:uiPriority w:val="157"/>
    <w:pPr>
      <w:widowControl/>
      <w:pBdr>
        <w:top w:val="thinThickSmallGap" w:sz="24" w:space="0" w:color="000000" w:frame="1"/>
        <w:left w:val="thinThickSmallGap" w:sz="24" w:space="0" w:color="000000" w:frame="1"/>
        <w:bottom w:val="thinThickSmallGap" w:sz="24" w:space="0" w:color="000000" w:frame="1"/>
        <w:right w:val="thinThickSmallGap" w:sz="24" w:space="0" w:color="000000" w:frame="1"/>
      </w:pBdr>
      <w:shd w:val="solid" w:color="CCCCCC" w:fill="auto"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5">
    <w:name w:val="ParaAttribute5"/>
    <w:uiPriority w:val="158"/>
    <w:pPr>
      <w:widowControl/>
      <w:pBdr>
        <w:top w:val="thinThickSmallGap" w:sz="24" w:space="0" w:color="000000" w:frame="1"/>
        <w:left w:val="thinThickSmallGap" w:sz="24" w:space="0" w:color="000000" w:frame="1"/>
        <w:bottom w:val="thinThickSmallGap" w:sz="24" w:space="0" w:color="000000" w:frame="1"/>
        <w:right w:val="thinThickSmallGap" w:sz="24" w:space="0" w:color="000000" w:frame="1"/>
      </w:pBdr>
      <w:shd w:val="solid" w:color="CCCCCC" w:fill="auto"/>
      <w:autoSpaceDE/>
      <w:autoSpaceDN/>
      <w:ind w:firstLine="0"/>
      <w:jc w:val="center"/>
    </w:pPr>
    <w:rPr>
      <w:w w:val="100"/>
      <w:sz w:val="20"/>
      <w:szCs w:val="20"/>
      <w:shd w:val="clear" w:color="auto" w:fill="auto"/>
    </w:rPr>
  </w:style>
  <w:style w:type="paragraph" w:customStyle="1" w:styleId="ParaAttribute6">
    <w:name w:val="ParaAttribute6"/>
    <w:uiPriority w:val="159"/>
    <w:pPr>
      <w:widowControl/>
      <w:autoSpaceDE/>
      <w:autoSpaceDN/>
      <w:ind w:firstLine="0"/>
      <w:jc w:val="center"/>
    </w:pPr>
    <w:rPr>
      <w:w w:val="100"/>
      <w:sz w:val="20"/>
      <w:szCs w:val="20"/>
      <w:shd w:val="clear" w:color="auto" w:fill="auto"/>
    </w:rPr>
  </w:style>
  <w:style w:type="paragraph" w:customStyle="1" w:styleId="ParaAttribute7">
    <w:name w:val="ParaAttribute7"/>
    <w:uiPriority w:val="160"/>
    <w:pPr>
      <w:widowControl/>
      <w:autoSpaceDE/>
      <w:autoSpaceDN/>
      <w:ind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8">
    <w:name w:val="ParaAttribute8"/>
    <w:uiPriority w:val="161"/>
    <w:pPr>
      <w:widowControl/>
      <w:autoSpaceDE/>
      <w:autoSpaceDN/>
      <w:ind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9">
    <w:name w:val="ParaAttribute9"/>
    <w:uiPriority w:val="162"/>
    <w:pPr>
      <w:autoSpaceDE/>
      <w:autoSpaceDN/>
      <w:ind w:left="360" w:hanging="45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0">
    <w:name w:val="ParaAttribute10"/>
    <w:uiPriority w:val="163"/>
    <w:pPr>
      <w:autoSpaceDE/>
      <w:autoSpaceDN/>
      <w:ind w:left="360" w:hanging="360"/>
    </w:pPr>
    <w:rPr>
      <w:w w:val="100"/>
      <w:sz w:val="20"/>
      <w:szCs w:val="20"/>
      <w:shd w:val="clear" w:color="auto" w:fill="auto"/>
    </w:rPr>
  </w:style>
  <w:style w:type="paragraph" w:customStyle="1" w:styleId="ParaAttribute11">
    <w:name w:val="ParaAttribute11"/>
    <w:uiPriority w:val="164"/>
    <w:pPr>
      <w:autoSpaceDE/>
      <w:autoSpaceDN/>
      <w:ind w:left="270"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2">
    <w:name w:val="ParaAttribute12"/>
    <w:uiPriority w:val="165"/>
    <w:pPr>
      <w:autoSpaceDE/>
      <w:autoSpaceDN/>
      <w:ind w:left="360" w:hanging="36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3">
    <w:name w:val="ParaAttribute13"/>
    <w:uiPriority w:val="166"/>
    <w:pPr>
      <w:widowControl/>
      <w:autoSpaceDE/>
      <w:autoSpaceDN/>
      <w:ind w:left="360" w:hanging="36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4">
    <w:name w:val="ParaAttribute14"/>
    <w:uiPriority w:val="167"/>
    <w:pPr>
      <w:autoSpaceDE/>
      <w:autoSpaceDN/>
      <w:ind w:left="360" w:hanging="36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5">
    <w:name w:val="ParaAttribute15"/>
    <w:uiPriority w:val="168"/>
    <w:pPr>
      <w:widowControl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16">
    <w:name w:val="ParaAttribute16"/>
    <w:uiPriority w:val="169"/>
    <w:pPr>
      <w:widowControl/>
      <w:autoSpaceDE/>
      <w:autoSpaceDN/>
      <w:ind w:firstLine="0"/>
      <w:jc w:val="center"/>
    </w:pPr>
    <w:rPr>
      <w:w w:val="100"/>
      <w:sz w:val="20"/>
      <w:szCs w:val="20"/>
      <w:shd w:val="clear" w:color="auto" w:fill="auto"/>
    </w:rPr>
  </w:style>
  <w:style w:type="paragraph" w:customStyle="1" w:styleId="ParaAttribute17">
    <w:name w:val="ParaAttribute17"/>
    <w:uiPriority w:val="170"/>
    <w:pPr>
      <w:tabs>
        <w:tab w:val="left" w:pos="360"/>
        <w:tab w:val="left" w:pos="1080"/>
        <w:tab w:val="left" w:pos="6469"/>
      </w:tabs>
      <w:autoSpaceDE/>
      <w:autoSpaceDN/>
      <w:ind w:left="360" w:hanging="36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8">
    <w:name w:val="ParaAttribute18"/>
    <w:uiPriority w:val="171"/>
    <w:pPr>
      <w:widowControl/>
      <w:tabs>
        <w:tab w:val="left" w:pos="6469"/>
      </w:tabs>
      <w:autoSpaceDE/>
      <w:autoSpaceDN/>
      <w:ind w:left="360"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19">
    <w:name w:val="ParaAttribute19"/>
    <w:uiPriority w:val="172"/>
    <w:pPr>
      <w:widowControl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20">
    <w:name w:val="ParaAttribute20"/>
    <w:uiPriority w:val="173"/>
    <w:pPr>
      <w:keepNext/>
      <w:widowControl/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21">
    <w:name w:val="ParaAttribute21"/>
    <w:uiPriority w:val="174"/>
    <w:pPr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paragraph" w:customStyle="1" w:styleId="ParaAttribute22">
    <w:name w:val="ParaAttribute22"/>
    <w:uiPriority w:val="175"/>
    <w:pPr>
      <w:autoSpaceDE/>
      <w:autoSpaceDN/>
      <w:ind w:left="540" w:hanging="360"/>
    </w:pPr>
    <w:rPr>
      <w:w w:val="100"/>
      <w:sz w:val="20"/>
      <w:szCs w:val="20"/>
      <w:shd w:val="clear" w:color="auto" w:fill="auto"/>
    </w:rPr>
  </w:style>
  <w:style w:type="paragraph" w:customStyle="1" w:styleId="ParaAttribute23">
    <w:name w:val="ParaAttribute23"/>
    <w:uiPriority w:val="176"/>
    <w:pPr>
      <w:autoSpaceDE/>
      <w:autoSpaceDN/>
      <w:ind w:left="360"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24">
    <w:name w:val="ParaAttribute24"/>
    <w:uiPriority w:val="177"/>
    <w:pPr>
      <w:widowControl/>
      <w:pBdr>
        <w:top w:val="thinThickSmallGap" w:sz="24" w:space="0" w:color="000000" w:frame="1"/>
        <w:left w:val="thinThickSmallGap" w:sz="24" w:space="0" w:color="000000" w:frame="1"/>
        <w:bottom w:val="thinThickSmallGap" w:sz="24" w:space="0" w:color="000000" w:frame="1"/>
        <w:right w:val="thinThickSmallGap" w:sz="24" w:space="0" w:color="000000" w:frame="1"/>
      </w:pBdr>
      <w:shd w:val="solid" w:color="CCCCCC" w:fill="auto"/>
      <w:autoSpaceDE/>
      <w:autoSpaceDN/>
      <w:ind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25">
    <w:name w:val="ParaAttribute25"/>
    <w:uiPriority w:val="178"/>
    <w:pPr>
      <w:widowControl/>
      <w:autoSpaceDE/>
      <w:autoSpaceDN/>
      <w:ind w:firstLine="0"/>
      <w:jc w:val="both"/>
    </w:pPr>
    <w:rPr>
      <w:w w:val="100"/>
      <w:sz w:val="20"/>
      <w:szCs w:val="20"/>
      <w:shd w:val="clear" w:color="auto" w:fill="auto"/>
    </w:rPr>
  </w:style>
  <w:style w:type="paragraph" w:customStyle="1" w:styleId="ParaAttribute26">
    <w:name w:val="ParaAttribute26"/>
    <w:uiPriority w:val="179"/>
    <w:pPr>
      <w:autoSpaceDE/>
      <w:autoSpaceDN/>
      <w:ind w:firstLine="0"/>
    </w:pPr>
    <w:rPr>
      <w:w w:val="100"/>
      <w:sz w:val="20"/>
      <w:szCs w:val="20"/>
      <w:shd w:val="clear" w:color="auto" w:fill="auto"/>
    </w:rPr>
  </w:style>
  <w:style w:type="character" w:customStyle="1" w:styleId="CharAttribute0">
    <w:name w:val="CharAttribute0"/>
    <w:uiPriority w:val="180"/>
    <w:rPr>
      <w:rFonts w:ascii="Calibri" w:eastAsia="Calibri" w:hAnsi="Calibri"/>
      <w:w w:val="100"/>
      <w:sz w:val="20"/>
      <w:szCs w:val="20"/>
      <w:shd w:val="clear" w:color="auto" w:fill="auto"/>
    </w:rPr>
  </w:style>
  <w:style w:type="character" w:customStyle="1" w:styleId="CharAttribute1">
    <w:name w:val="CharAttribute1"/>
    <w:uiPriority w:val="181"/>
    <w:rPr>
      <w:rFonts w:ascii="Calibri" w:eastAsia="Calibri" w:hAnsi="Calibri"/>
      <w:b/>
      <w:w w:val="100"/>
      <w:sz w:val="28"/>
      <w:szCs w:val="28"/>
      <w:u w:val="single" w:color="FFFFFF"/>
      <w:shd w:val="clear" w:color="auto" w:fill="auto"/>
    </w:rPr>
  </w:style>
  <w:style w:type="character" w:customStyle="1" w:styleId="CharAttribute2">
    <w:name w:val="CharAttribute2"/>
    <w:uiPriority w:val="182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3">
    <w:name w:val="CharAttribute3"/>
    <w:uiPriority w:val="183"/>
    <w:rPr>
      <w:rFonts w:ascii="Noto Sans Myanmar" w:eastAsia="Noto Sans Myanmar" w:hAnsi="Noto Sans Myanmar"/>
      <w:w w:val="100"/>
      <w:sz w:val="22"/>
      <w:szCs w:val="22"/>
      <w:shd w:val="clear" w:color="auto" w:fill="auto"/>
    </w:rPr>
  </w:style>
  <w:style w:type="character" w:customStyle="1" w:styleId="CharAttribute4">
    <w:name w:val="CharAttribute4"/>
    <w:uiPriority w:val="184"/>
    <w:rPr>
      <w:rFonts w:ascii="Calibri" w:eastAsia="Calibri" w:hAnsi="Calibri"/>
      <w:b/>
      <w:w w:val="100"/>
      <w:sz w:val="22"/>
      <w:szCs w:val="22"/>
      <w:shd w:val="clear" w:color="auto" w:fill="auto"/>
    </w:rPr>
  </w:style>
  <w:style w:type="character" w:customStyle="1" w:styleId="CharAttribute5">
    <w:name w:val="CharAttribute5"/>
    <w:uiPriority w:val="185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6">
    <w:name w:val="CharAttribute6"/>
    <w:uiPriority w:val="186"/>
    <w:rPr>
      <w:rFonts w:ascii="Times New Roman" w:eastAsia="Times New Roman" w:hAnsi="Times New Roman"/>
      <w:w w:val="100"/>
      <w:sz w:val="24"/>
      <w:szCs w:val="24"/>
      <w:u w:val="single" w:color="FFFFFF"/>
      <w:shd w:val="clear" w:color="auto" w:fill="auto"/>
    </w:rPr>
  </w:style>
  <w:style w:type="character" w:customStyle="1" w:styleId="CharAttribute7">
    <w:name w:val="CharAttribute7"/>
    <w:uiPriority w:val="187"/>
    <w:rPr>
      <w:rFonts w:ascii="Calibri" w:eastAsia="Calibri" w:hAnsi="Calibri"/>
      <w:b/>
      <w:w w:val="100"/>
      <w:sz w:val="22"/>
      <w:szCs w:val="22"/>
      <w:u w:val="single" w:color="FFFFFF"/>
      <w:shd w:val="clear" w:color="auto" w:fill="auto"/>
    </w:rPr>
  </w:style>
  <w:style w:type="character" w:customStyle="1" w:styleId="CharAttribute8">
    <w:name w:val="CharAttribute8"/>
    <w:uiPriority w:val="188"/>
    <w:rPr>
      <w:rFonts w:ascii="Verdana" w:eastAsia="Verdana" w:hAnsi="Verdana"/>
      <w:w w:val="100"/>
      <w:sz w:val="20"/>
      <w:szCs w:val="20"/>
      <w:shd w:val="clear" w:color="auto" w:fill="auto"/>
    </w:rPr>
  </w:style>
  <w:style w:type="character" w:customStyle="1" w:styleId="CharAttribute9">
    <w:name w:val="CharAttribute9"/>
    <w:uiPriority w:val="189"/>
    <w:rPr>
      <w:rFonts w:ascii="Verdana" w:eastAsia="Verdana" w:hAnsi="Verdana"/>
      <w:b/>
      <w:w w:val="100"/>
      <w:sz w:val="32"/>
      <w:szCs w:val="32"/>
      <w:shd w:val="clear" w:color="auto" w:fill="auto"/>
    </w:rPr>
  </w:style>
  <w:style w:type="character" w:customStyle="1" w:styleId="CharAttribute10">
    <w:name w:val="CharAttribute10"/>
    <w:uiPriority w:val="190"/>
    <w:rPr>
      <w:rFonts w:ascii="Verdana" w:eastAsia="Verdana" w:hAnsi="Verdana"/>
      <w:b/>
      <w:w w:val="100"/>
      <w:sz w:val="18"/>
      <w:szCs w:val="18"/>
      <w:shd w:val="clear" w:color="auto" w:fill="auto"/>
    </w:rPr>
  </w:style>
  <w:style w:type="character" w:customStyle="1" w:styleId="CharAttribute11">
    <w:name w:val="CharAttribute11"/>
    <w:uiPriority w:val="191"/>
    <w:rPr>
      <w:rFonts w:ascii="Palatino Linotype" w:eastAsia="Palatino Linotype" w:hAnsi="Palatino Linotype"/>
      <w:w w:val="100"/>
      <w:sz w:val="20"/>
      <w:szCs w:val="20"/>
      <w:shd w:val="clear" w:color="auto" w:fill="auto"/>
    </w:rPr>
  </w:style>
  <w:style w:type="character" w:customStyle="1" w:styleId="CharAttribute12">
    <w:name w:val="CharAttribute12"/>
    <w:uiPriority w:val="192"/>
    <w:rPr>
      <w:rFonts w:ascii="Palatino Linotype" w:eastAsia="Palatino Linotype" w:hAnsi="Palatino Linotype"/>
      <w:w w:val="100"/>
      <w:sz w:val="20"/>
      <w:szCs w:val="20"/>
      <w:shd w:val="clear" w:color="auto" w:fill="auto"/>
    </w:rPr>
  </w:style>
  <w:style w:type="character" w:customStyle="1" w:styleId="CharAttribute13">
    <w:name w:val="CharAttribute13"/>
    <w:uiPriority w:val="193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14">
    <w:name w:val="CharAttribute14"/>
    <w:uiPriority w:val="194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15">
    <w:name w:val="CharAttribute15"/>
    <w:uiPriority w:val="195"/>
    <w:rPr>
      <w:rFonts w:ascii="Palatino Linotype" w:eastAsia="Palatino Linotype" w:hAnsi="Palatino Linotype"/>
      <w:w w:val="100"/>
      <w:sz w:val="20"/>
      <w:szCs w:val="20"/>
      <w:shd w:val="clear" w:color="auto" w:fill="auto"/>
    </w:rPr>
  </w:style>
  <w:style w:type="character" w:customStyle="1" w:styleId="CharAttribute16">
    <w:name w:val="CharAttribute16"/>
    <w:uiPriority w:val="196"/>
    <w:rPr>
      <w:rFonts w:ascii="Palatino Linotype" w:eastAsia="Palatino Linotype" w:hAnsi="Palatino Linotype"/>
      <w:b/>
      <w:w w:val="100"/>
      <w:sz w:val="20"/>
      <w:szCs w:val="20"/>
      <w:shd w:val="clear" w:color="auto" w:fill="auto"/>
    </w:rPr>
  </w:style>
  <w:style w:type="character" w:customStyle="1" w:styleId="CharAttribute17">
    <w:name w:val="CharAttribute17"/>
    <w:uiPriority w:val="197"/>
    <w:rPr>
      <w:rFonts w:ascii="Noto Sans Myanmar" w:eastAsia="Noto Sans Myanmar" w:hAnsi="Noto Sans Myanmar"/>
      <w:w w:val="100"/>
      <w:sz w:val="20"/>
      <w:szCs w:val="20"/>
      <w:shd w:val="clear" w:color="auto" w:fill="auto"/>
    </w:rPr>
  </w:style>
  <w:style w:type="character" w:customStyle="1" w:styleId="CharAttribute18">
    <w:name w:val="CharAttribute18"/>
    <w:uiPriority w:val="198"/>
    <w:rPr>
      <w:rFonts w:ascii="Palatino Linotype" w:eastAsia="Palatino Linotype" w:hAnsi="Palatino Linotype"/>
      <w:b/>
      <w:color w:val="FF0000"/>
      <w:w w:val="100"/>
      <w:sz w:val="20"/>
      <w:szCs w:val="20"/>
      <w:shd w:val="clear" w:color="auto" w:fill="auto"/>
    </w:rPr>
  </w:style>
  <w:style w:type="character" w:customStyle="1" w:styleId="CharAttribute19">
    <w:name w:val="CharAttribute19"/>
    <w:uiPriority w:val="19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20">
    <w:name w:val="CharAttribute20"/>
    <w:uiPriority w:val="200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21">
    <w:name w:val="CharAttribute21"/>
    <w:uiPriority w:val="201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uiPriority w:val="20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CharAttribute23">
    <w:name w:val="CharAttribute23"/>
    <w:uiPriority w:val="203"/>
    <w:rPr>
      <w:rFonts w:ascii="Palatino Linotype" w:eastAsia="Palatino Linotype" w:hAnsi="Palatino Linotype"/>
      <w:b/>
      <w:w w:val="100"/>
      <w:sz w:val="22"/>
      <w:szCs w:val="22"/>
      <w:shd w:val="clear" w:color="auto" w:fill="auto"/>
    </w:rPr>
  </w:style>
  <w:style w:type="character" w:customStyle="1" w:styleId="CharAttribute24">
    <w:name w:val="CharAttribute24"/>
    <w:uiPriority w:val="204"/>
    <w:rPr>
      <w:rFonts w:ascii="Franklin Gothic Heavy" w:eastAsia="Franklin Gothic Heavy" w:hAnsi="Franklin Gothic Heavy"/>
      <w:w w:val="100"/>
      <w:sz w:val="20"/>
      <w:szCs w:val="20"/>
      <w:shd w:val="clear" w:color="auto" w:fill="auto"/>
    </w:rPr>
  </w:style>
  <w:style w:type="character" w:customStyle="1" w:styleId="CharAttribute25">
    <w:name w:val="CharAttribute25"/>
    <w:uiPriority w:val="205"/>
    <w:rPr>
      <w:rFonts w:ascii="Franklin Gothic Heavy" w:eastAsia="Franklin Gothic Heavy" w:hAnsi="Franklin Gothic Heavy"/>
      <w:w w:val="100"/>
      <w:sz w:val="22"/>
      <w:szCs w:val="22"/>
      <w:u w:val="thick" w:color="FFFFFF"/>
      <w:shd w:val="clear" w:color="auto" w:fill="auto"/>
    </w:rPr>
  </w:style>
  <w:style w:type="character" w:customStyle="1" w:styleId="CharAttribute26">
    <w:name w:val="CharAttribute26"/>
    <w:uiPriority w:val="206"/>
    <w:rPr>
      <w:rFonts w:ascii="Franklin Gothic Heavy" w:eastAsia="Franklin Gothic Heavy" w:hAnsi="Franklin Gothic Heavy"/>
      <w:w w:val="100"/>
      <w:sz w:val="22"/>
      <w:szCs w:val="22"/>
      <w:u w:val="single" w:color="FFFFFF"/>
      <w:shd w:val="clear" w:color="auto" w:fill="auto"/>
    </w:rPr>
  </w:style>
  <w:style w:type="character" w:customStyle="1" w:styleId="CharAttribute27">
    <w:name w:val="CharAttribute27"/>
    <w:uiPriority w:val="207"/>
    <w:rPr>
      <w:rFonts w:ascii="Symbol" w:eastAsia="Symbol" w:hAnsi="Symbol"/>
      <w:b/>
      <w:w w:val="100"/>
      <w:sz w:val="20"/>
      <w:szCs w:val="20"/>
      <w:shd w:val="clear" w:color="auto" w:fill="auto"/>
    </w:rPr>
  </w:style>
  <w:style w:type="character" w:customStyle="1" w:styleId="CharAttribute28">
    <w:name w:val="CharAttribute28"/>
    <w:uiPriority w:val="208"/>
    <w:rPr>
      <w:rFonts w:ascii="Symbol" w:eastAsia="Symbol" w:hAnsi="Symbol"/>
      <w:b/>
      <w:w w:val="100"/>
      <w:sz w:val="20"/>
      <w:szCs w:val="20"/>
      <w:shd w:val="clear" w:color="auto" w:fill="auto"/>
    </w:rPr>
  </w:style>
  <w:style w:type="character" w:customStyle="1" w:styleId="CharAttribute29">
    <w:name w:val="CharAttribute29"/>
    <w:uiPriority w:val="209"/>
    <w:rPr>
      <w:rFonts w:ascii="Palatino Linotype" w:eastAsia="Palatino Linotype" w:hAnsi="Palatino Linotype"/>
      <w:b/>
      <w:w w:val="100"/>
      <w:sz w:val="20"/>
      <w:szCs w:val="20"/>
      <w:shd w:val="clear" w:color="auto" w:fill="auto"/>
    </w:rPr>
  </w:style>
  <w:style w:type="character" w:customStyle="1" w:styleId="CharAttribute30">
    <w:name w:val="CharAttribute30"/>
    <w:uiPriority w:val="210"/>
    <w:rPr>
      <w:rFonts w:ascii="Symbol" w:eastAsia="Symbol" w:hAnsi="Symbol"/>
      <w:b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uiPriority w:val="211"/>
    <w:rPr>
      <w:rFonts w:ascii="Symbol" w:eastAsia="Symbol" w:hAnsi="Symbol"/>
      <w:b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uiPriority w:val="212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33">
    <w:name w:val="CharAttribute33"/>
    <w:uiPriority w:val="21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34">
    <w:name w:val="CharAttribute34"/>
    <w:uiPriority w:val="214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35">
    <w:name w:val="CharAttribute35"/>
    <w:uiPriority w:val="215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arAttribute36">
    <w:name w:val="CharAttribute36"/>
    <w:uiPriority w:val="216"/>
    <w:rPr>
      <w:rFonts w:ascii="Book Antiqua" w:eastAsia="Book Antiqua" w:hAnsi="Book Antiqua"/>
      <w:w w:val="100"/>
      <w:sz w:val="20"/>
      <w:szCs w:val="20"/>
      <w:shd w:val="clear" w:color="auto" w:fill="auto"/>
    </w:rPr>
  </w:style>
  <w:style w:type="character" w:customStyle="1" w:styleId="CharAttribute37">
    <w:name w:val="CharAttribute37"/>
    <w:uiPriority w:val="217"/>
    <w:rPr>
      <w:rFonts w:ascii="Verdana" w:eastAsia="Verdana" w:hAnsi="Verdana"/>
      <w:w w:val="100"/>
      <w:sz w:val="18"/>
      <w:szCs w:val="18"/>
      <w:shd w:val="clear" w:color="auto" w:fill="auto"/>
    </w:rPr>
  </w:style>
  <w:style w:type="character" w:customStyle="1" w:styleId="CharAttribute38">
    <w:name w:val="CharAttribute38"/>
    <w:uiPriority w:val="218"/>
    <w:rPr>
      <w:rFonts w:ascii="Franklin Gothic Heavy" w:eastAsia="Franklin Gothic Heavy" w:hAnsi="Franklin Gothic Heavy"/>
      <w:w w:val="100"/>
      <w:sz w:val="20"/>
      <w:szCs w:val="20"/>
      <w:u w:val="single" w:color="FFFFFF"/>
      <w:shd w:val="clear" w:color="auto" w:fill="auto"/>
    </w:rPr>
  </w:style>
  <w:style w:type="character" w:customStyle="1" w:styleId="CharAttribute39">
    <w:name w:val="CharAttribute39"/>
    <w:uiPriority w:val="219"/>
    <w:rPr>
      <w:rFonts w:ascii="Symbol" w:eastAsia="Symbol" w:hAnsi="Symbol"/>
      <w:b/>
      <w:w w:val="100"/>
      <w:sz w:val="20"/>
      <w:szCs w:val="20"/>
      <w:shd w:val="clear" w:color="auto" w:fill="auto"/>
    </w:rPr>
  </w:style>
  <w:style w:type="character" w:customStyle="1" w:styleId="CharAttribute40">
    <w:name w:val="CharAttribute40"/>
    <w:uiPriority w:val="220"/>
    <w:rPr>
      <w:rFonts w:ascii="Franklin Gothic Medium" w:eastAsia="Franklin Gothic Medium" w:hAnsi="Franklin Gothic Medium"/>
      <w:w w:val="100"/>
      <w:sz w:val="20"/>
      <w:szCs w:val="20"/>
      <w:shd w:val="clear" w:color="auto" w:fill="auto"/>
    </w:rPr>
  </w:style>
  <w:style w:type="character" w:customStyle="1" w:styleId="CharAttribute41">
    <w:name w:val="CharAttribute41"/>
    <w:uiPriority w:val="221"/>
    <w:rPr>
      <w:rFonts w:ascii="Palatino Linotype" w:eastAsia="Palatino Linotype" w:hAnsi="Palatino Linotype"/>
      <w:b/>
      <w:w w:val="100"/>
      <w:sz w:val="20"/>
      <w:szCs w:val="20"/>
      <w:shd w:val="clear" w:color="auto" w:fill="auto"/>
      <w:vertAlign w:val="superscript"/>
    </w:rPr>
  </w:style>
  <w:style w:type="character" w:customStyle="1" w:styleId="CharAttribute42">
    <w:name w:val="CharAttribute42"/>
    <w:uiPriority w:val="222"/>
    <w:rPr>
      <w:rFonts w:ascii="Verdana" w:eastAsia="Verdana" w:hAnsi="Verdana"/>
      <w:w w:val="100"/>
      <w:sz w:val="18"/>
      <w:szCs w:val="18"/>
      <w:shd w:val="clear" w:color="auto" w:fill="auto"/>
      <w:vertAlign w:val="superscript"/>
    </w:rPr>
  </w:style>
  <w:style w:type="character" w:customStyle="1" w:styleId="CharAttribute43">
    <w:name w:val="CharAttribute43"/>
    <w:uiPriority w:val="223"/>
    <w:rPr>
      <w:rFonts w:ascii="Franklin Gothic Medium" w:eastAsia="Franklin Gothic Medium" w:hAnsi="Franklin Gothic Medium"/>
      <w:w w:val="100"/>
      <w:sz w:val="20"/>
      <w:szCs w:val="20"/>
      <w:shd w:val="clear" w:color="auto" w:fill="auto"/>
    </w:rPr>
  </w:style>
  <w:style w:type="character" w:customStyle="1" w:styleId="CharAttribute44">
    <w:name w:val="CharAttribute44"/>
    <w:uiPriority w:val="224"/>
    <w:rPr>
      <w:rFonts w:ascii="Franklin Gothic Medium" w:eastAsia="Franklin Gothic Medium" w:hAnsi="Franklin Gothic Medium"/>
      <w:b/>
      <w:w w:val="100"/>
      <w:sz w:val="24"/>
      <w:szCs w:val="24"/>
      <w:shd w:val="clear" w:color="auto" w:fill="auto"/>
    </w:rPr>
  </w:style>
  <w:style w:type="character" w:customStyle="1" w:styleId="CharAttribute45">
    <w:name w:val="CharAttribute45"/>
    <w:uiPriority w:val="225"/>
    <w:rPr>
      <w:rFonts w:ascii="Noto Sans Myanmar" w:eastAsia="Noto Sans Myanmar" w:hAnsi="Noto Sans Myanmar"/>
      <w:b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58ff0a341d4b0a1158499c4c8711d156d0a649f37154445&amp;jobId=101120501065&amp;uid=701927471011205010651605094457&amp;docType=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1221</Words>
  <Characters>0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</cp:revision>
  <dcterms:modified xsi:type="dcterms:W3CDTF">2018-07-28T04:44:00Z</dcterms:modified>
</cp:coreProperties>
</file>