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D3358E">
      <w:pPr>
        <w:spacing w:after="0" w:line="259" w:lineRule="auto"/>
        <w:ind w:left="0" w:firstLine="0"/>
      </w:pPr>
      <w:r>
        <w:rPr>
          <w:b/>
          <w:sz w:val="32"/>
        </w:rPr>
        <w:t>SACHIN ARORA</w:t>
      </w:r>
    </w:p>
    <w:p w:rsidR="00D3358E">
      <w:pPr>
        <w:spacing w:after="4" w:line="251" w:lineRule="auto"/>
        <w:ind w:left="-5" w:right="3628"/>
      </w:pPr>
      <w:r>
        <w:rPr>
          <w:b/>
          <w:sz w:val="24"/>
        </w:rPr>
        <w:t xml:space="preserve">Contact No.+91 9997322656, +91 8193055556 Email: sachinarorav@gmail.com </w:t>
      </w:r>
    </w:p>
    <w:p w:rsidR="00D3358E">
      <w:pPr>
        <w:spacing w:after="2" w:line="259" w:lineRule="auto"/>
        <w:ind w:left="-5"/>
      </w:pPr>
      <w:r>
        <w:rPr>
          <w:b/>
          <w:sz w:val="24"/>
        </w:rPr>
        <w:t xml:space="preserve">Address: </w:t>
      </w:r>
      <w:r>
        <w:rPr>
          <w:b/>
        </w:rPr>
        <w:t>330 SEC 14, Avas Vikas Colony Sikandra Agra-282007</w:t>
      </w:r>
    </w:p>
    <w:p w:rsidR="00D3358E">
      <w:pPr>
        <w:spacing w:after="107" w:line="259" w:lineRule="auto"/>
        <w:ind w:left="0" w:firstLine="0"/>
      </w:pPr>
    </w:p>
    <w:p w:rsidR="00D3358E">
      <w:pPr>
        <w:pStyle w:val="Heading1"/>
        <w:ind w:left="-5"/>
      </w:pPr>
      <w:r>
        <w:rPr>
          <w:sz w:val="28"/>
        </w:rPr>
        <w:t>O</w:t>
      </w:r>
      <w:r>
        <w:t>BJECTIVE</w:t>
      </w:r>
    </w:p>
    <w:p w:rsidR="00D3358E">
      <w:pPr>
        <w:spacing w:after="0" w:line="259" w:lineRule="auto"/>
        <w:ind w:left="0" w:firstLine="0"/>
      </w:pPr>
    </w:p>
    <w:p w:rsidR="00D3358E">
      <w:pPr>
        <w:spacing w:after="0" w:line="248" w:lineRule="auto"/>
        <w:ind w:left="-5"/>
      </w:pPr>
      <w:r>
        <w:rPr>
          <w:sz w:val="24"/>
        </w:rPr>
        <w:t xml:space="preserve">To obtain a sales position in an esteemed organization, which will provide me the opportunity of using my exceptional selling skills and excellent communication skills to garner profits for the organization. </w:t>
      </w:r>
    </w:p>
    <w:p w:rsidR="00D3358E">
      <w:pPr>
        <w:spacing w:after="115" w:line="259" w:lineRule="auto"/>
        <w:ind w:left="0" w:firstLine="0"/>
      </w:pPr>
    </w:p>
    <w:p w:rsidR="00D3358E">
      <w:pPr>
        <w:pStyle w:val="Heading1"/>
        <w:ind w:left="-5"/>
      </w:pPr>
      <w:r>
        <w:t>PROFILE</w:t>
      </w:r>
    </w:p>
    <w:p w:rsidR="00D3358E">
      <w:pPr>
        <w:spacing w:after="0" w:line="259" w:lineRule="auto"/>
        <w:ind w:left="721" w:firstLine="0"/>
      </w:pPr>
    </w:p>
    <w:p w:rsidR="00D3358E">
      <w:pPr>
        <w:numPr>
          <w:ilvl w:val="0"/>
          <w:numId w:val="1"/>
        </w:numPr>
        <w:ind w:hanging="361"/>
      </w:pPr>
      <w:r>
        <w:t>Result-oriented Sales Professional wi</w:t>
      </w:r>
      <w:r w:rsidR="003B6E79">
        <w:t xml:space="preserve">th </w:t>
      </w:r>
      <w:r w:rsidRPr="003B6E79" w:rsidR="003B6E79">
        <w:rPr>
          <w:b/>
          <w:bCs/>
        </w:rPr>
        <w:t>more than 15</w:t>
      </w:r>
      <w:r w:rsidRPr="003B6E79">
        <w:rPr>
          <w:b/>
          <w:bCs/>
        </w:rPr>
        <w:t xml:space="preserve"> years  of comprehensive experience</w:t>
      </w:r>
      <w:r>
        <w:t xml:space="preserve"> in the areas of  Channel sales ,Competitive Analysis, Business Development, Client </w:t>
      </w:r>
      <w:r w:rsidR="003B6E79">
        <w:t xml:space="preserve">Servicing, and managing people </w:t>
      </w:r>
      <w:r w:rsidRPr="003B6E79" w:rsidR="003B6E79">
        <w:rPr>
          <w:b/>
          <w:bCs/>
        </w:rPr>
        <w:t>with exposure of North zone</w:t>
      </w:r>
    </w:p>
    <w:p w:rsidR="00D3358E">
      <w:pPr>
        <w:numPr>
          <w:ilvl w:val="0"/>
          <w:numId w:val="1"/>
        </w:numPr>
        <w:ind w:hanging="361"/>
      </w:pPr>
      <w:r>
        <w:t xml:space="preserve">Exceptionally good convincing power with excellent communication and interpersonal skills. </w:t>
      </w:r>
    </w:p>
    <w:p w:rsidR="00D3358E">
      <w:pPr>
        <w:numPr>
          <w:ilvl w:val="0"/>
          <w:numId w:val="1"/>
        </w:numPr>
        <w:ind w:hanging="361"/>
      </w:pPr>
      <w:r>
        <w:t xml:space="preserve">Strong ability to work under pressure and time constraints.  </w:t>
      </w:r>
    </w:p>
    <w:p w:rsidR="00D3358E">
      <w:pPr>
        <w:numPr>
          <w:ilvl w:val="0"/>
          <w:numId w:val="1"/>
        </w:numPr>
        <w:spacing w:after="0" w:line="248" w:lineRule="auto"/>
        <w:ind w:hanging="361"/>
      </w:pPr>
      <w:r>
        <w:t>Great ability of</w:t>
      </w:r>
      <w:r>
        <w:rPr>
          <w:sz w:val="24"/>
        </w:rPr>
        <w:t xml:space="preserve"> presentation and dealing with the customers.</w:t>
      </w:r>
    </w:p>
    <w:p w:rsidR="00D3358E">
      <w:pPr>
        <w:numPr>
          <w:ilvl w:val="0"/>
          <w:numId w:val="1"/>
        </w:numPr>
        <w:ind w:hanging="361"/>
      </w:pPr>
      <w:r>
        <w:t xml:space="preserve">An effective team leader with a demonstrated ability to motivate sales &amp; service teams, enhance performance and contribution levels. </w:t>
      </w:r>
    </w:p>
    <w:p w:rsidR="00D3358E">
      <w:pPr>
        <w:numPr>
          <w:ilvl w:val="0"/>
          <w:numId w:val="1"/>
        </w:numPr>
        <w:ind w:hanging="361"/>
      </w:pPr>
      <w:r>
        <w:t xml:space="preserve">Hardworking and a quick learner with interests in traveling and abilities to take challenging assignments.  </w:t>
      </w:r>
    </w:p>
    <w:p w:rsidR="00D3358E">
      <w:pPr>
        <w:spacing w:after="0" w:line="259" w:lineRule="auto"/>
        <w:ind w:left="0" w:firstLine="0"/>
      </w:pPr>
    </w:p>
    <w:tbl>
      <w:tblPr>
        <w:tblStyle w:val="TableGrid"/>
        <w:tblW w:w="9592" w:type="dxa"/>
        <w:tblInd w:w="-114" w:type="dxa"/>
        <w:tblCellMar>
          <w:top w:w="3" w:type="dxa"/>
          <w:bottom w:w="3" w:type="dxa"/>
          <w:right w:w="115" w:type="dxa"/>
        </w:tblCellMar>
        <w:tblLook w:val="04A0"/>
      </w:tblPr>
      <w:tblGrid>
        <w:gridCol w:w="2275"/>
        <w:gridCol w:w="7317"/>
      </w:tblGrid>
      <w:tr>
        <w:tblPrEx>
          <w:tblW w:w="9592" w:type="dxa"/>
          <w:tblInd w:w="-114" w:type="dxa"/>
          <w:tblCellMar>
            <w:top w:w="3" w:type="dxa"/>
            <w:bottom w:w="3" w:type="dxa"/>
            <w:right w:w="115" w:type="dxa"/>
          </w:tblCellMar>
          <w:tblLook w:val="04A0"/>
        </w:tblPrEx>
        <w:trPr>
          <w:trHeight w:val="398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3358E">
            <w:pPr>
              <w:spacing w:after="0" w:line="259" w:lineRule="auto"/>
              <w:ind w:left="114" w:firstLine="0"/>
            </w:pPr>
            <w:r>
              <w:rPr>
                <w:b/>
                <w:sz w:val="26"/>
              </w:rPr>
              <w:t>PROFESSIONAL EXPERIENCE</w:t>
            </w:r>
          </w:p>
        </w:tc>
      </w:tr>
      <w:tr>
        <w:tblPrEx>
          <w:tblW w:w="9592" w:type="dxa"/>
          <w:tblInd w:w="-114" w:type="dxa"/>
          <w:tblCellMar>
            <w:top w:w="3" w:type="dxa"/>
            <w:bottom w:w="3" w:type="dxa"/>
            <w:right w:w="115" w:type="dxa"/>
          </w:tblCellMar>
          <w:tblLook w:val="04A0"/>
        </w:tblPrEx>
        <w:trPr>
          <w:trHeight w:val="515"/>
        </w:trPr>
        <w:tc>
          <w:tcPr>
            <w:tcW w:w="22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114" w:firstLine="0"/>
            </w:pPr>
          </w:p>
          <w:p w:rsidR="00D3358E">
            <w:pPr>
              <w:spacing w:after="0" w:line="259" w:lineRule="auto"/>
              <w:ind w:left="114" w:firstLine="0"/>
            </w:pPr>
            <w:r>
              <w:rPr>
                <w:b/>
              </w:rPr>
              <w:t xml:space="preserve">Company Name </w:t>
            </w:r>
          </w:p>
        </w:tc>
        <w:tc>
          <w:tcPr>
            <w:tcW w:w="73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58E">
            <w:pPr>
              <w:tabs>
                <w:tab w:val="center" w:pos="2335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: </w:t>
            </w:r>
            <w:r>
              <w:rPr>
                <w:b/>
              </w:rPr>
              <w:tab/>
              <w:t xml:space="preserve">Pricol Engineering Industries Ltd. </w:t>
            </w:r>
          </w:p>
        </w:tc>
      </w:tr>
      <w:tr>
        <w:tblPrEx>
          <w:tblW w:w="9592" w:type="dxa"/>
          <w:tblInd w:w="-114" w:type="dxa"/>
          <w:tblCellMar>
            <w:top w:w="3" w:type="dxa"/>
            <w:bottom w:w="3" w:type="dxa"/>
            <w:right w:w="115" w:type="dxa"/>
          </w:tblCellMar>
          <w:tblLook w:val="04A0"/>
        </w:tblPrEx>
        <w:trPr>
          <w:trHeight w:val="253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tabs>
                <w:tab w:val="center" w:pos="155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Designation </w:t>
            </w:r>
            <w:r>
              <w:rPr>
                <w:b/>
              </w:rPr>
              <w:tab/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           Regional Manager Sales </w:t>
            </w:r>
          </w:p>
        </w:tc>
      </w:tr>
      <w:tr>
        <w:tblPrEx>
          <w:tblW w:w="9592" w:type="dxa"/>
          <w:tblInd w:w="-114" w:type="dxa"/>
          <w:tblCellMar>
            <w:top w:w="3" w:type="dxa"/>
            <w:bottom w:w="3" w:type="dxa"/>
            <w:right w:w="115" w:type="dxa"/>
          </w:tblCellMar>
          <w:tblLook w:val="04A0"/>
        </w:tblPrEx>
        <w:trPr>
          <w:trHeight w:val="253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tabs>
                <w:tab w:val="center" w:pos="155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Duration </w:t>
            </w:r>
            <w:r>
              <w:rPr>
                <w:b/>
              </w:rPr>
              <w:tab/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           Sep  18 to till date </w:t>
            </w:r>
          </w:p>
        </w:tc>
      </w:tr>
      <w:tr>
        <w:tblPrEx>
          <w:tblW w:w="9592" w:type="dxa"/>
          <w:tblInd w:w="-114" w:type="dxa"/>
          <w:tblCellMar>
            <w:top w:w="3" w:type="dxa"/>
            <w:bottom w:w="3" w:type="dxa"/>
            <w:right w:w="115" w:type="dxa"/>
          </w:tblCellMar>
          <w:tblLook w:val="04A0"/>
        </w:tblPrEx>
        <w:trPr>
          <w:trHeight w:val="516"/>
        </w:trPr>
        <w:tc>
          <w:tcPr>
            <w:tcW w:w="227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D3358E">
            <w:pPr>
              <w:tabs>
                <w:tab w:val="center" w:pos="155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Territory </w:t>
            </w:r>
            <w:r>
              <w:rPr>
                <w:b/>
              </w:rPr>
              <w:tab/>
            </w:r>
          </w:p>
          <w:p w:rsidR="00D3358E">
            <w:pPr>
              <w:spacing w:after="0" w:line="259" w:lineRule="auto"/>
              <w:ind w:left="114" w:firstLine="0"/>
            </w:pPr>
          </w:p>
        </w:tc>
        <w:tc>
          <w:tcPr>
            <w:tcW w:w="7317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D3358E">
            <w:pPr>
              <w:tabs>
                <w:tab w:val="center" w:pos="2897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: </w:t>
            </w:r>
            <w:r>
              <w:rPr>
                <w:b/>
              </w:rPr>
              <w:tab/>
              <w:t>U</w:t>
            </w:r>
            <w:r w:rsidR="003B6E79">
              <w:rPr>
                <w:b/>
              </w:rPr>
              <w:t>ttar Pradesh.Uttrakhand &amp;Punjab &amp; J&amp;k</w:t>
            </w:r>
          </w:p>
        </w:tc>
      </w:tr>
      <w:tr>
        <w:tblPrEx>
          <w:tblW w:w="9592" w:type="dxa"/>
          <w:tblInd w:w="-114" w:type="dxa"/>
          <w:tblCellMar>
            <w:top w:w="3" w:type="dxa"/>
            <w:bottom w:w="3" w:type="dxa"/>
            <w:right w:w="115" w:type="dxa"/>
          </w:tblCellMar>
          <w:tblLook w:val="04A0"/>
        </w:tblPrEx>
        <w:trPr>
          <w:trHeight w:val="354"/>
        </w:trPr>
        <w:tc>
          <w:tcPr>
            <w:tcW w:w="9592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3358E">
            <w:pPr>
              <w:spacing w:after="0" w:line="259" w:lineRule="auto"/>
              <w:ind w:left="114" w:firstLine="0"/>
            </w:pPr>
            <w:r>
              <w:rPr>
                <w:b/>
                <w:sz w:val="28"/>
              </w:rPr>
              <w:t xml:space="preserve">COMPANYPROFILE </w:t>
            </w:r>
          </w:p>
        </w:tc>
      </w:tr>
    </w:tbl>
    <w:p w:rsidR="00D3358E">
      <w:pPr>
        <w:spacing w:after="0" w:line="259" w:lineRule="auto"/>
        <w:ind w:left="0" w:firstLine="0"/>
      </w:pPr>
    </w:p>
    <w:p w:rsidR="00D3358E">
      <w:pPr>
        <w:spacing w:after="0" w:line="248" w:lineRule="auto"/>
        <w:ind w:left="-5"/>
      </w:pPr>
      <w:r>
        <w:rPr>
          <w:sz w:val="24"/>
        </w:rPr>
        <w:t>Pricol Engineeri</w:t>
      </w:r>
      <w:r w:rsidR="003B6E79">
        <w:rPr>
          <w:sz w:val="24"/>
        </w:rPr>
        <w:t xml:space="preserve">ng  Industries Ltd The </w:t>
      </w:r>
      <w:r>
        <w:rPr>
          <w:sz w:val="24"/>
        </w:rPr>
        <w:t xml:space="preserve">company leading Auto component like instrument, cluster, oil pumps, sensors, chain tensioner and alternators, Switchs, Relays, Horns  and wiper blades manufacturer, supplying to oem and replacement market as well globally. </w:t>
      </w:r>
    </w:p>
    <w:p w:rsidR="00D3358E">
      <w:pPr>
        <w:spacing w:after="0" w:line="259" w:lineRule="auto"/>
        <w:ind w:left="0" w:firstLine="0"/>
      </w:pPr>
    </w:p>
    <w:tbl>
      <w:tblPr>
        <w:tblStyle w:val="TableGrid"/>
        <w:tblW w:w="9592" w:type="dxa"/>
        <w:tblInd w:w="-114" w:type="dxa"/>
        <w:tblCellMar>
          <w:top w:w="29" w:type="dxa"/>
          <w:right w:w="8" w:type="dxa"/>
        </w:tblCellMar>
        <w:tblLook w:val="04A0"/>
      </w:tblPr>
      <w:tblGrid>
        <w:gridCol w:w="114"/>
        <w:gridCol w:w="1481"/>
        <w:gridCol w:w="7997"/>
      </w:tblGrid>
      <w:tr>
        <w:tblPrEx>
          <w:tblW w:w="9592" w:type="dxa"/>
          <w:tblInd w:w="-114" w:type="dxa"/>
          <w:tblCellMar>
            <w:top w:w="29" w:type="dxa"/>
            <w:right w:w="8" w:type="dxa"/>
          </w:tblCellMar>
          <w:tblLook w:val="04A0"/>
        </w:tblPrEx>
        <w:trPr>
          <w:trHeight w:val="383"/>
        </w:trPr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D3358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D3358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6"/>
              </w:rPr>
              <w:t>PRODUCTS</w:t>
            </w:r>
          </w:p>
        </w:tc>
        <w:tc>
          <w:tcPr>
            <w:tcW w:w="7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3358E">
            <w:pPr>
              <w:spacing w:after="0" w:line="259" w:lineRule="auto"/>
              <w:ind w:left="0" w:firstLine="0"/>
            </w:pPr>
          </w:p>
        </w:tc>
      </w:tr>
    </w:tbl>
    <w:p w:rsidR="00D3358E">
      <w:pPr>
        <w:spacing w:after="0" w:line="259" w:lineRule="auto"/>
        <w:ind w:left="0" w:firstLine="0"/>
      </w:pPr>
    </w:p>
    <w:p w:rsidR="00D3358E">
      <w:pPr>
        <w:ind w:left="10"/>
      </w:pPr>
      <w:r>
        <w:t xml:space="preserve">Instrument Cluster </w:t>
      </w:r>
    </w:p>
    <w:p w:rsidR="00D3358E">
      <w:pPr>
        <w:ind w:left="10"/>
      </w:pPr>
      <w:r>
        <w:t xml:space="preserve">Oil Pump </w:t>
      </w:r>
    </w:p>
    <w:p w:rsidR="00D3358E">
      <w:pPr>
        <w:ind w:left="10"/>
      </w:pPr>
      <w:r>
        <w:t xml:space="preserve">All type of Meters </w:t>
      </w:r>
    </w:p>
    <w:p w:rsidR="00D3358E">
      <w:pPr>
        <w:ind w:left="10"/>
      </w:pPr>
      <w:r>
        <w:t xml:space="preserve">Chain Tensioner </w:t>
      </w:r>
    </w:p>
    <w:p w:rsidR="00D3358E">
      <w:pPr>
        <w:ind w:left="10"/>
      </w:pPr>
      <w:r>
        <w:t xml:space="preserve">Sensors </w:t>
      </w:r>
    </w:p>
    <w:p w:rsidR="00D3358E">
      <w:pPr>
        <w:ind w:left="10"/>
      </w:pPr>
      <w:r>
        <w:t xml:space="preserve">Water Pump </w:t>
      </w:r>
    </w:p>
    <w:p w:rsidR="00D3358E">
      <w:pPr>
        <w:ind w:left="10"/>
      </w:pPr>
      <w:r>
        <w:t xml:space="preserve">Switches </w:t>
      </w:r>
    </w:p>
    <w:p w:rsidR="00D3358E">
      <w:pPr>
        <w:ind w:left="10"/>
      </w:pPr>
      <w:r>
        <w:t xml:space="preserve">Horns </w:t>
      </w:r>
    </w:p>
    <w:p w:rsidR="00D3358E">
      <w:pPr>
        <w:ind w:left="10"/>
      </w:pPr>
      <w:r>
        <w:t xml:space="preserve">Wiper Blade </w:t>
      </w:r>
    </w:p>
    <w:p w:rsidR="00D3358E">
      <w:pPr>
        <w:ind w:left="10"/>
      </w:pPr>
      <w:r>
        <w:t xml:space="preserve">Alternators and spares </w:t>
      </w:r>
    </w:p>
    <w:p w:rsidR="00D3358E">
      <w:pPr>
        <w:spacing w:after="0" w:line="259" w:lineRule="auto"/>
        <w:ind w:left="0" w:firstLine="0"/>
      </w:pPr>
    </w:p>
    <w:p w:rsidR="00D3358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</w:pPr>
      <w:r>
        <w:rPr>
          <w:sz w:val="32"/>
          <w:shd w:val="clear" w:color="auto" w:fill="E0E0E0"/>
        </w:rPr>
        <w:t>JOBPROFILE</w:t>
      </w:r>
    </w:p>
    <w:p w:rsidR="00D3358E">
      <w:pPr>
        <w:numPr>
          <w:ilvl w:val="0"/>
          <w:numId w:val="2"/>
        </w:numPr>
        <w:ind w:hanging="361"/>
      </w:pPr>
      <w:r>
        <w:t xml:space="preserve">Achievement of Primary Targets. </w:t>
      </w:r>
    </w:p>
    <w:p w:rsidR="00D3358E">
      <w:pPr>
        <w:numPr>
          <w:ilvl w:val="0"/>
          <w:numId w:val="2"/>
        </w:numPr>
        <w:ind w:hanging="361"/>
      </w:pPr>
      <w:r>
        <w:t xml:space="preserve">Achievement of secondary targets by sales executives. </w:t>
      </w:r>
    </w:p>
    <w:p w:rsidR="00D3358E">
      <w:pPr>
        <w:numPr>
          <w:ilvl w:val="0"/>
          <w:numId w:val="2"/>
        </w:numPr>
        <w:ind w:hanging="361"/>
      </w:pPr>
      <w:r>
        <w:t xml:space="preserve">Maintaining good relationship with business partners </w:t>
      </w:r>
    </w:p>
    <w:p w:rsidR="00D3358E">
      <w:pPr>
        <w:numPr>
          <w:ilvl w:val="0"/>
          <w:numId w:val="2"/>
        </w:numPr>
        <w:ind w:hanging="361"/>
      </w:pPr>
      <w:r>
        <w:t xml:space="preserve">New Network Development </w:t>
      </w:r>
    </w:p>
    <w:p w:rsidR="00D3358E">
      <w:pPr>
        <w:numPr>
          <w:ilvl w:val="0"/>
          <w:numId w:val="2"/>
        </w:numPr>
        <w:ind w:hanging="361"/>
      </w:pPr>
      <w:r>
        <w:t xml:space="preserve">Managing Sales &amp; Service Team </w:t>
      </w:r>
    </w:p>
    <w:p w:rsidR="00D3358E">
      <w:pPr>
        <w:numPr>
          <w:ilvl w:val="0"/>
          <w:numId w:val="2"/>
        </w:numPr>
        <w:ind w:hanging="361"/>
      </w:pPr>
      <w:r>
        <w:t xml:space="preserve">Guide channel partners to develop secondary sales/service network </w:t>
      </w:r>
    </w:p>
    <w:p w:rsidR="00D3358E">
      <w:pPr>
        <w:numPr>
          <w:ilvl w:val="0"/>
          <w:numId w:val="2"/>
        </w:numPr>
        <w:ind w:hanging="361"/>
      </w:pPr>
      <w:r>
        <w:t xml:space="preserve">Customer Complaint handling to address their issues/ concerns </w:t>
      </w:r>
    </w:p>
    <w:p w:rsidR="00D3358E">
      <w:pPr>
        <w:numPr>
          <w:ilvl w:val="0"/>
          <w:numId w:val="2"/>
        </w:numPr>
        <w:ind w:hanging="361"/>
      </w:pPr>
      <w:r>
        <w:t xml:space="preserve">Timely payment collection </w:t>
      </w:r>
    </w:p>
    <w:p w:rsidR="00D3358E">
      <w:pPr>
        <w:numPr>
          <w:ilvl w:val="0"/>
          <w:numId w:val="2"/>
        </w:numPr>
        <w:ind w:hanging="361"/>
      </w:pPr>
      <w:r>
        <w:t xml:space="preserve">Achieving and maintaining market share in a highly competitive market. </w:t>
      </w:r>
    </w:p>
    <w:p w:rsidR="00D3358E">
      <w:pPr>
        <w:numPr>
          <w:ilvl w:val="0"/>
          <w:numId w:val="2"/>
        </w:numPr>
        <w:ind w:hanging="361"/>
      </w:pPr>
      <w:r>
        <w:t xml:space="preserve">Planning and executing marketing activities </w:t>
      </w:r>
    </w:p>
    <w:p w:rsidR="00D3358E">
      <w:pPr>
        <w:numPr>
          <w:ilvl w:val="0"/>
          <w:numId w:val="2"/>
        </w:numPr>
        <w:ind w:hanging="361"/>
      </w:pPr>
      <w:r>
        <w:t xml:space="preserve">Promote and launch new products to the market </w:t>
      </w:r>
    </w:p>
    <w:p w:rsidR="00D3358E">
      <w:pPr>
        <w:numPr>
          <w:ilvl w:val="0"/>
          <w:numId w:val="2"/>
        </w:numPr>
        <w:ind w:hanging="361"/>
      </w:pPr>
      <w:r>
        <w:t xml:space="preserve">Commitment to end user, retailers and Wholesaler </w:t>
      </w:r>
    </w:p>
    <w:p w:rsidR="00D3358E">
      <w:pPr>
        <w:numPr>
          <w:ilvl w:val="0"/>
          <w:numId w:val="2"/>
        </w:numPr>
        <w:ind w:hanging="361"/>
      </w:pPr>
      <w:r>
        <w:t xml:space="preserve">Budget planning and Handling </w:t>
      </w:r>
    </w:p>
    <w:p w:rsidR="00D3358E">
      <w:pPr>
        <w:numPr>
          <w:ilvl w:val="0"/>
          <w:numId w:val="2"/>
        </w:numPr>
        <w:ind w:hanging="361"/>
      </w:pPr>
      <w:r>
        <w:t xml:space="preserve">Develop new Market/ sales opportunities </w:t>
      </w:r>
    </w:p>
    <w:p w:rsidR="00D3358E">
      <w:pPr>
        <w:numPr>
          <w:ilvl w:val="0"/>
          <w:numId w:val="2"/>
        </w:numPr>
        <w:ind w:hanging="361"/>
      </w:pPr>
      <w:r>
        <w:t xml:space="preserve">Sales planning in terms of setting targets, devising and carrying out promotional activities </w:t>
      </w:r>
    </w:p>
    <w:p w:rsidR="00D3358E">
      <w:pPr>
        <w:spacing w:after="0" w:line="259" w:lineRule="auto"/>
        <w:ind w:left="0" w:firstLine="0"/>
      </w:pPr>
    </w:p>
    <w:p w:rsidR="00D3358E">
      <w:pPr>
        <w:tabs>
          <w:tab w:val="center" w:pos="1480"/>
          <w:tab w:val="center" w:pos="3519"/>
        </w:tabs>
        <w:spacing w:after="2" w:line="259" w:lineRule="auto"/>
        <w:ind w:left="-15" w:firstLine="0"/>
      </w:pPr>
      <w:r>
        <w:rPr>
          <w:b/>
          <w:sz w:val="24"/>
        </w:rPr>
        <w:t xml:space="preserve">Company </w:t>
      </w:r>
      <w:r>
        <w:rPr>
          <w:b/>
          <w:sz w:val="24"/>
        </w:rPr>
        <w:tab/>
        <w:t xml:space="preserve">: </w:t>
      </w:r>
      <w:r>
        <w:rPr>
          <w:b/>
          <w:sz w:val="24"/>
        </w:rPr>
        <w:tab/>
      </w:r>
      <w:r>
        <w:rPr>
          <w:b/>
        </w:rPr>
        <w:t xml:space="preserve">Endurance Technologies Ltd </w:t>
      </w:r>
    </w:p>
    <w:p w:rsidR="00D3358E">
      <w:pPr>
        <w:tabs>
          <w:tab w:val="center" w:pos="2849"/>
        </w:tabs>
        <w:spacing w:after="2" w:line="259" w:lineRule="auto"/>
        <w:ind w:left="-15" w:firstLine="0"/>
      </w:pPr>
      <w:r>
        <w:rPr>
          <w:b/>
          <w:sz w:val="24"/>
        </w:rPr>
        <w:t xml:space="preserve">Designation : </w:t>
      </w:r>
      <w:r>
        <w:rPr>
          <w:b/>
          <w:sz w:val="24"/>
        </w:rPr>
        <w:tab/>
      </w:r>
      <w:r>
        <w:rPr>
          <w:b/>
        </w:rPr>
        <w:t>Area Manager</w:t>
      </w:r>
    </w:p>
    <w:p w:rsidR="00D3358E">
      <w:pPr>
        <w:pStyle w:val="Heading2"/>
        <w:ind w:left="-5" w:right="3628"/>
      </w:pPr>
      <w:r>
        <w:t xml:space="preserve">Duration      </w:t>
      </w:r>
      <w:r w:rsidR="006765A8">
        <w:t xml:space="preserve">   :          Dec 17 to Aug 18</w:t>
      </w:r>
    </w:p>
    <w:p w:rsidR="00D3358E">
      <w:pPr>
        <w:tabs>
          <w:tab w:val="center" w:pos="3600"/>
        </w:tabs>
        <w:spacing w:after="2" w:line="259" w:lineRule="auto"/>
        <w:ind w:left="-15" w:firstLine="0"/>
        <w:rPr>
          <w:b/>
        </w:rPr>
      </w:pPr>
      <w:r>
        <w:rPr>
          <w:rFonts w:ascii="Trebuchet MS" w:eastAsia="Trebuchet MS" w:hAnsi="Trebuchet MS" w:cs="Trebuchet MS"/>
          <w:b/>
          <w:sz w:val="24"/>
        </w:rPr>
        <w:t xml:space="preserve">Territory </w:t>
      </w:r>
      <w:r>
        <w:rPr>
          <w:rFonts w:ascii="Trebuchet MS" w:eastAsia="Trebuchet MS" w:hAnsi="Trebuchet MS" w:cs="Trebuchet MS"/>
          <w:b/>
          <w:sz w:val="24"/>
        </w:rPr>
        <w:tab/>
        <w:t xml:space="preserve">:        </w:t>
      </w:r>
      <w:r>
        <w:rPr>
          <w:b/>
        </w:rPr>
        <w:t xml:space="preserve">Western Uttar Pradesh &amp; Uttrakhand  </w:t>
      </w:r>
    </w:p>
    <w:p w:rsidR="00996D8B">
      <w:pPr>
        <w:tabs>
          <w:tab w:val="center" w:pos="3600"/>
        </w:tabs>
        <w:spacing w:after="2" w:line="259" w:lineRule="auto"/>
        <w:ind w:left="-15" w:firstLine="0"/>
        <w:rPr>
          <w:b/>
        </w:rPr>
      </w:pPr>
      <w:r>
        <w:rPr>
          <w:rFonts w:ascii="Trebuchet MS" w:eastAsia="Trebuchet MS" w:hAnsi="Trebuchet MS" w:cs="Trebuchet MS"/>
          <w:b/>
          <w:sz w:val="24"/>
        </w:rPr>
        <w:t xml:space="preserve">Products        </w:t>
      </w:r>
      <w:r w:rsidRPr="00996D8B">
        <w:rPr>
          <w:rFonts w:ascii="Trebuchet MS" w:eastAsia="Trebuchet MS" w:hAnsi="Trebuchet MS" w:cs="Trebuchet MS"/>
          <w:b/>
          <w:sz w:val="24"/>
        </w:rPr>
        <w:t>:</w:t>
      </w:r>
      <w:r>
        <w:rPr>
          <w:b/>
        </w:rPr>
        <w:t xml:space="preserve">        Clutch</w:t>
      </w:r>
      <w:r w:rsidRPr="00996D8B">
        <w:rPr>
          <w:b/>
        </w:rPr>
        <w:t xml:space="preserve"> p</w:t>
      </w:r>
      <w:r>
        <w:rPr>
          <w:b/>
        </w:rPr>
        <w:t>lates,Brake shoes, shock absorber</w:t>
      </w:r>
      <w:r w:rsidR="00B9669B">
        <w:rPr>
          <w:b/>
        </w:rPr>
        <w:t>,</w:t>
      </w:r>
    </w:p>
    <w:p w:rsidR="00B9669B" w:rsidRPr="00B9669B">
      <w:pPr>
        <w:tabs>
          <w:tab w:val="center" w:pos="3600"/>
        </w:tabs>
        <w:spacing w:after="2" w:line="259" w:lineRule="auto"/>
        <w:ind w:left="-15" w:firstLine="0"/>
      </w:pPr>
      <w:r>
        <w:rPr>
          <w:rFonts w:ascii="Trebuchet MS" w:eastAsia="Trebuchet MS" w:hAnsi="Trebuchet MS" w:cs="Trebuchet MS"/>
          <w:b/>
          <w:sz w:val="24"/>
        </w:rPr>
        <w:t xml:space="preserve">                      </w:t>
      </w:r>
      <w:r w:rsidRPr="00B9669B">
        <w:rPr>
          <w:rFonts w:ascii="Trebuchet MS" w:eastAsia="Trebuchet MS" w:hAnsi="Trebuchet MS" w:cs="Trebuchet MS"/>
          <w:sz w:val="24"/>
        </w:rPr>
        <w:t>:</w:t>
      </w:r>
      <w:r w:rsidRPr="00B9669B">
        <w:t xml:space="preserve">      </w:t>
      </w:r>
      <w:r w:rsidRPr="00B9669B">
        <w:rPr>
          <w:b/>
        </w:rPr>
        <w:t>cone sets, connecting rod kits</w:t>
      </w:r>
    </w:p>
    <w:p w:rsidR="00D3358E">
      <w:pPr>
        <w:spacing w:after="0" w:line="259" w:lineRule="auto"/>
        <w:ind w:left="-5"/>
      </w:pPr>
      <w:r>
        <w:rPr>
          <w:b/>
          <w:sz w:val="24"/>
          <w:u w:val="single" w:color="000000"/>
        </w:rPr>
        <w:t>Description:</w:t>
      </w:r>
    </w:p>
    <w:p w:rsidR="00D3358E">
      <w:pPr>
        <w:numPr>
          <w:ilvl w:val="0"/>
          <w:numId w:val="3"/>
        </w:numPr>
        <w:ind w:hanging="361"/>
      </w:pPr>
      <w:r>
        <w:t xml:space="preserve">Achievement of Primary Targets. </w:t>
      </w:r>
    </w:p>
    <w:p w:rsidR="00D3358E">
      <w:pPr>
        <w:numPr>
          <w:ilvl w:val="0"/>
          <w:numId w:val="3"/>
        </w:numPr>
        <w:ind w:hanging="361"/>
      </w:pPr>
      <w:r>
        <w:t xml:space="preserve">Achievement of secondary targets by sales executives. </w:t>
      </w:r>
    </w:p>
    <w:p w:rsidR="00D3358E">
      <w:pPr>
        <w:numPr>
          <w:ilvl w:val="0"/>
          <w:numId w:val="3"/>
        </w:numPr>
        <w:ind w:hanging="361"/>
      </w:pPr>
      <w:r>
        <w:t xml:space="preserve">Maintaining good relationship with business partners </w:t>
      </w:r>
    </w:p>
    <w:p w:rsidR="00D3358E">
      <w:pPr>
        <w:numPr>
          <w:ilvl w:val="0"/>
          <w:numId w:val="3"/>
        </w:numPr>
        <w:ind w:hanging="361"/>
      </w:pPr>
      <w:r>
        <w:t xml:space="preserve">New Network Development </w:t>
      </w:r>
    </w:p>
    <w:p w:rsidR="00D3358E">
      <w:pPr>
        <w:numPr>
          <w:ilvl w:val="0"/>
          <w:numId w:val="3"/>
        </w:numPr>
        <w:ind w:hanging="361"/>
      </w:pPr>
      <w:r>
        <w:t xml:space="preserve">Managing Sales &amp; Service Team </w:t>
      </w:r>
    </w:p>
    <w:p w:rsidR="00D3358E">
      <w:pPr>
        <w:numPr>
          <w:ilvl w:val="0"/>
          <w:numId w:val="3"/>
        </w:numPr>
        <w:ind w:hanging="361"/>
      </w:pPr>
      <w:r>
        <w:t xml:space="preserve">Guide channel partners to develop secondary sales/service network </w:t>
      </w:r>
    </w:p>
    <w:p w:rsidR="00D3358E">
      <w:pPr>
        <w:numPr>
          <w:ilvl w:val="0"/>
          <w:numId w:val="3"/>
        </w:numPr>
        <w:ind w:hanging="361"/>
      </w:pPr>
      <w:r>
        <w:t xml:space="preserve">Customer Complaint handling to address their issues/ concerns </w:t>
      </w:r>
    </w:p>
    <w:p w:rsidR="00D3358E">
      <w:pPr>
        <w:numPr>
          <w:ilvl w:val="0"/>
          <w:numId w:val="3"/>
        </w:numPr>
        <w:ind w:hanging="361"/>
      </w:pPr>
      <w:r>
        <w:t xml:space="preserve">Timely payment collection </w:t>
      </w:r>
    </w:p>
    <w:p w:rsidR="00D3358E">
      <w:pPr>
        <w:numPr>
          <w:ilvl w:val="0"/>
          <w:numId w:val="3"/>
        </w:numPr>
        <w:ind w:hanging="361"/>
      </w:pPr>
      <w:r>
        <w:t xml:space="preserve">Achieving and maintaining market share in a highly competitive market. </w:t>
      </w:r>
    </w:p>
    <w:p w:rsidR="00D3358E">
      <w:pPr>
        <w:numPr>
          <w:ilvl w:val="0"/>
          <w:numId w:val="3"/>
        </w:numPr>
        <w:ind w:hanging="361"/>
      </w:pPr>
      <w:r>
        <w:t xml:space="preserve">Planning and executing marketing activities </w:t>
      </w:r>
    </w:p>
    <w:p w:rsidR="00D3358E">
      <w:pPr>
        <w:numPr>
          <w:ilvl w:val="0"/>
          <w:numId w:val="3"/>
        </w:numPr>
        <w:ind w:hanging="361"/>
      </w:pPr>
      <w:r>
        <w:t xml:space="preserve">Promote and launch new products to the market </w:t>
      </w:r>
    </w:p>
    <w:p w:rsidR="00D3358E">
      <w:pPr>
        <w:numPr>
          <w:ilvl w:val="0"/>
          <w:numId w:val="3"/>
        </w:numPr>
        <w:ind w:hanging="361"/>
      </w:pPr>
      <w:r>
        <w:t xml:space="preserve">Commitment to end user, retailers and Wholesaler </w:t>
      </w:r>
    </w:p>
    <w:p w:rsidR="00D3358E">
      <w:pPr>
        <w:numPr>
          <w:ilvl w:val="0"/>
          <w:numId w:val="3"/>
        </w:numPr>
        <w:ind w:hanging="361"/>
      </w:pPr>
      <w:r>
        <w:t xml:space="preserve">Budget planning and Handling </w:t>
      </w:r>
    </w:p>
    <w:p w:rsidR="00D3358E">
      <w:pPr>
        <w:numPr>
          <w:ilvl w:val="0"/>
          <w:numId w:val="3"/>
        </w:numPr>
        <w:ind w:hanging="361"/>
      </w:pPr>
      <w:r>
        <w:t xml:space="preserve">Develop new Market/ sales opportunities </w:t>
      </w:r>
    </w:p>
    <w:p w:rsidR="00D3358E">
      <w:pPr>
        <w:numPr>
          <w:ilvl w:val="0"/>
          <w:numId w:val="3"/>
        </w:numPr>
        <w:ind w:hanging="361"/>
      </w:pPr>
      <w:r>
        <w:t xml:space="preserve">Sales planning in terms of setting targets, devising and carrying out promotional activities </w:t>
      </w:r>
    </w:p>
    <w:p w:rsidR="00D3358E">
      <w:pPr>
        <w:spacing w:after="0" w:line="259" w:lineRule="auto"/>
        <w:ind w:left="0" w:firstLine="0"/>
      </w:pPr>
    </w:p>
    <w:p w:rsidR="00D3358E">
      <w:pPr>
        <w:tabs>
          <w:tab w:val="center" w:pos="1480"/>
          <w:tab w:val="center" w:pos="3092"/>
        </w:tabs>
        <w:spacing w:after="2" w:line="259" w:lineRule="auto"/>
        <w:ind w:left="-15" w:firstLine="0"/>
      </w:pPr>
      <w:r>
        <w:rPr>
          <w:b/>
          <w:sz w:val="24"/>
        </w:rPr>
        <w:t xml:space="preserve">Company </w:t>
      </w:r>
      <w:r>
        <w:rPr>
          <w:b/>
          <w:sz w:val="24"/>
        </w:rPr>
        <w:tab/>
        <w:t xml:space="preserve">: </w:t>
      </w:r>
      <w:r>
        <w:rPr>
          <w:b/>
          <w:sz w:val="24"/>
        </w:rPr>
        <w:tab/>
      </w:r>
      <w:r>
        <w:rPr>
          <w:b/>
        </w:rPr>
        <w:t>N.R.B Bearings Ltd</w:t>
      </w:r>
    </w:p>
    <w:p w:rsidR="00D3358E">
      <w:pPr>
        <w:tabs>
          <w:tab w:val="center" w:pos="4463"/>
        </w:tabs>
        <w:spacing w:after="2" w:line="259" w:lineRule="auto"/>
        <w:ind w:left="-15" w:firstLine="0"/>
      </w:pPr>
      <w:r>
        <w:rPr>
          <w:b/>
          <w:sz w:val="24"/>
        </w:rPr>
        <w:t xml:space="preserve">Designation : </w:t>
      </w:r>
      <w:r>
        <w:rPr>
          <w:b/>
          <w:sz w:val="24"/>
        </w:rPr>
        <w:tab/>
      </w:r>
      <w:r>
        <w:rPr>
          <w:b/>
        </w:rPr>
        <w:t>Deputy Manager –Sales for aftermarket business</w:t>
      </w:r>
    </w:p>
    <w:p w:rsidR="00D3358E">
      <w:pPr>
        <w:pStyle w:val="Heading2"/>
        <w:ind w:left="-5" w:right="3628"/>
      </w:pPr>
      <w:r>
        <w:t xml:space="preserve">Duration         :          Oct 16 to Nov 17 </w:t>
      </w:r>
    </w:p>
    <w:p w:rsidR="00D3358E">
      <w:pPr>
        <w:tabs>
          <w:tab w:val="center" w:pos="3369"/>
        </w:tabs>
        <w:spacing w:after="4"/>
        <w:ind w:left="-15" w:firstLine="0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Territory </w:t>
      </w:r>
      <w:r>
        <w:rPr>
          <w:rFonts w:ascii="Trebuchet MS" w:eastAsia="Trebuchet MS" w:hAnsi="Trebuchet MS" w:cs="Trebuchet MS"/>
          <w:b/>
          <w:sz w:val="24"/>
        </w:rPr>
        <w:tab/>
        <w:t xml:space="preserve">:        Uttar Pradesh &amp; Uttrakhand </w:t>
      </w:r>
    </w:p>
    <w:p w:rsidR="00996D8B">
      <w:pPr>
        <w:tabs>
          <w:tab w:val="center" w:pos="3369"/>
        </w:tabs>
        <w:spacing w:after="4"/>
        <w:ind w:left="-15" w:firstLine="0"/>
      </w:pPr>
      <w:r>
        <w:rPr>
          <w:rFonts w:ascii="Trebuchet MS" w:eastAsia="Trebuchet MS" w:hAnsi="Trebuchet MS" w:cs="Trebuchet MS"/>
          <w:b/>
          <w:sz w:val="24"/>
        </w:rPr>
        <w:t xml:space="preserve">Products        :      Beraings </w:t>
      </w:r>
    </w:p>
    <w:p w:rsidR="00D3358E">
      <w:pPr>
        <w:spacing w:after="0" w:line="259" w:lineRule="auto"/>
        <w:ind w:left="-5"/>
      </w:pPr>
      <w:r>
        <w:rPr>
          <w:b/>
          <w:sz w:val="24"/>
          <w:u w:val="single" w:color="000000"/>
        </w:rPr>
        <w:t>Description:</w:t>
      </w:r>
    </w:p>
    <w:p w:rsidR="00D3358E">
      <w:pPr>
        <w:numPr>
          <w:ilvl w:val="0"/>
          <w:numId w:val="4"/>
        </w:numPr>
        <w:ind w:hanging="361"/>
      </w:pPr>
      <w:r>
        <w:t xml:space="preserve">Achievement of Primary Targets. </w:t>
      </w:r>
    </w:p>
    <w:p w:rsidR="00D3358E">
      <w:pPr>
        <w:numPr>
          <w:ilvl w:val="0"/>
          <w:numId w:val="4"/>
        </w:numPr>
        <w:ind w:hanging="361"/>
      </w:pPr>
      <w:r>
        <w:t xml:space="preserve">Achievement of secondary targets by sales executives. </w:t>
      </w:r>
    </w:p>
    <w:p w:rsidR="00D3358E">
      <w:pPr>
        <w:numPr>
          <w:ilvl w:val="0"/>
          <w:numId w:val="4"/>
        </w:numPr>
        <w:ind w:hanging="361"/>
      </w:pPr>
      <w:r>
        <w:t xml:space="preserve">Maintaining good relationship with business partners </w:t>
      </w:r>
    </w:p>
    <w:p w:rsidR="00D3358E">
      <w:pPr>
        <w:numPr>
          <w:ilvl w:val="0"/>
          <w:numId w:val="4"/>
        </w:numPr>
        <w:ind w:hanging="361"/>
      </w:pPr>
      <w:r>
        <w:t xml:space="preserve">New Network Development </w:t>
      </w:r>
    </w:p>
    <w:p w:rsidR="00D3358E">
      <w:pPr>
        <w:numPr>
          <w:ilvl w:val="0"/>
          <w:numId w:val="4"/>
        </w:numPr>
        <w:ind w:hanging="361"/>
      </w:pPr>
      <w:r>
        <w:t xml:space="preserve">Managing Sales &amp; Service Team </w:t>
      </w:r>
    </w:p>
    <w:p w:rsidR="00D3358E">
      <w:pPr>
        <w:numPr>
          <w:ilvl w:val="0"/>
          <w:numId w:val="4"/>
        </w:numPr>
        <w:ind w:hanging="361"/>
      </w:pPr>
      <w:r>
        <w:t xml:space="preserve">Guide channel partners to develop secondary sales/service network </w:t>
      </w:r>
    </w:p>
    <w:p w:rsidR="00D3358E">
      <w:pPr>
        <w:numPr>
          <w:ilvl w:val="0"/>
          <w:numId w:val="4"/>
        </w:numPr>
        <w:ind w:hanging="361"/>
      </w:pPr>
      <w:r>
        <w:t xml:space="preserve">Customer Complaint handling to address their issues/ concerns </w:t>
      </w:r>
    </w:p>
    <w:p w:rsidR="00D3358E">
      <w:pPr>
        <w:numPr>
          <w:ilvl w:val="0"/>
          <w:numId w:val="4"/>
        </w:numPr>
        <w:ind w:hanging="361"/>
      </w:pPr>
      <w:r>
        <w:t xml:space="preserve">Timely payment collection </w:t>
      </w:r>
    </w:p>
    <w:p w:rsidR="00D3358E">
      <w:pPr>
        <w:numPr>
          <w:ilvl w:val="0"/>
          <w:numId w:val="4"/>
        </w:numPr>
        <w:ind w:hanging="361"/>
      </w:pPr>
      <w:r>
        <w:t xml:space="preserve">Achieving and maintaining market share in a highly competitive market. </w:t>
      </w:r>
    </w:p>
    <w:p w:rsidR="00D3358E">
      <w:pPr>
        <w:numPr>
          <w:ilvl w:val="0"/>
          <w:numId w:val="4"/>
        </w:numPr>
        <w:ind w:hanging="361"/>
      </w:pPr>
      <w:r>
        <w:t xml:space="preserve">Planning and executing marketing activities </w:t>
      </w:r>
    </w:p>
    <w:p w:rsidR="00D3358E">
      <w:pPr>
        <w:numPr>
          <w:ilvl w:val="0"/>
          <w:numId w:val="4"/>
        </w:numPr>
        <w:ind w:hanging="361"/>
      </w:pPr>
      <w:r>
        <w:t xml:space="preserve">Promote and launch new products to the market </w:t>
      </w:r>
    </w:p>
    <w:p w:rsidR="00D3358E">
      <w:pPr>
        <w:numPr>
          <w:ilvl w:val="0"/>
          <w:numId w:val="4"/>
        </w:numPr>
        <w:ind w:hanging="361"/>
      </w:pPr>
      <w:r>
        <w:t xml:space="preserve">Commitment to end user, retailers and Wholesaler </w:t>
      </w:r>
    </w:p>
    <w:p w:rsidR="00D3358E">
      <w:pPr>
        <w:numPr>
          <w:ilvl w:val="0"/>
          <w:numId w:val="4"/>
        </w:numPr>
        <w:ind w:hanging="361"/>
      </w:pPr>
      <w:r>
        <w:t xml:space="preserve">Budget planning and Handling </w:t>
      </w:r>
    </w:p>
    <w:p w:rsidR="00D3358E">
      <w:pPr>
        <w:numPr>
          <w:ilvl w:val="0"/>
          <w:numId w:val="4"/>
        </w:numPr>
        <w:ind w:hanging="361"/>
      </w:pPr>
      <w:r>
        <w:t xml:space="preserve">Develop new Market/ sales opportunities </w:t>
      </w:r>
    </w:p>
    <w:p w:rsidR="00D3358E">
      <w:pPr>
        <w:numPr>
          <w:ilvl w:val="0"/>
          <w:numId w:val="4"/>
        </w:numPr>
        <w:ind w:hanging="361"/>
      </w:pPr>
      <w:r>
        <w:t xml:space="preserve">Sales planning in terms of setting targets, devising and carrying out promotional activities </w:t>
      </w:r>
    </w:p>
    <w:p w:rsidR="00D3358E">
      <w:pPr>
        <w:spacing w:after="0" w:line="259" w:lineRule="auto"/>
        <w:ind w:left="0" w:firstLine="0"/>
      </w:pPr>
    </w:p>
    <w:p w:rsidR="00D3358E">
      <w:pPr>
        <w:tabs>
          <w:tab w:val="center" w:pos="1480"/>
          <w:tab w:val="center" w:pos="5095"/>
        </w:tabs>
        <w:spacing w:after="2" w:line="259" w:lineRule="auto"/>
        <w:ind w:left="-15" w:firstLine="0"/>
      </w:pPr>
      <w:r>
        <w:rPr>
          <w:b/>
          <w:sz w:val="24"/>
        </w:rPr>
        <w:t xml:space="preserve">Company </w:t>
      </w:r>
      <w:r>
        <w:rPr>
          <w:b/>
          <w:sz w:val="24"/>
        </w:rPr>
        <w:tab/>
        <w:t xml:space="preserve">: </w:t>
      </w:r>
      <w:r>
        <w:rPr>
          <w:b/>
          <w:sz w:val="24"/>
        </w:rPr>
        <w:tab/>
      </w:r>
      <w:r>
        <w:rPr>
          <w:b/>
        </w:rPr>
        <w:t>MINDA DISTRIBUTION &amp; SERVICES LTD (UNO MINDA)</w:t>
      </w:r>
    </w:p>
    <w:p w:rsidR="00D3358E">
      <w:pPr>
        <w:tabs>
          <w:tab w:val="center" w:pos="4463"/>
        </w:tabs>
        <w:spacing w:after="2" w:line="259" w:lineRule="auto"/>
        <w:ind w:left="-15" w:firstLine="0"/>
      </w:pPr>
      <w:r>
        <w:rPr>
          <w:b/>
          <w:sz w:val="24"/>
        </w:rPr>
        <w:t xml:space="preserve">Designation : </w:t>
      </w:r>
      <w:r>
        <w:rPr>
          <w:b/>
          <w:sz w:val="24"/>
        </w:rPr>
        <w:tab/>
      </w:r>
      <w:r>
        <w:rPr>
          <w:b/>
        </w:rPr>
        <w:t>Deputy Manager –Sales for aftermarket business</w:t>
      </w:r>
    </w:p>
    <w:p w:rsidR="00D3358E">
      <w:pPr>
        <w:pStyle w:val="Heading2"/>
        <w:tabs>
          <w:tab w:val="center" w:pos="3051"/>
        </w:tabs>
        <w:ind w:left="-15" w:firstLine="0"/>
      </w:pPr>
      <w:r>
        <w:t xml:space="preserve">Duration         : </w:t>
      </w:r>
      <w:r>
        <w:tab/>
        <w:t xml:space="preserve">Aug 09 to Aug 16 </w:t>
      </w:r>
    </w:p>
    <w:p w:rsidR="00D3358E">
      <w:pPr>
        <w:tabs>
          <w:tab w:val="center" w:pos="3248"/>
        </w:tabs>
        <w:spacing w:after="4"/>
        <w:ind w:left="-15" w:firstLine="0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Territory </w:t>
      </w:r>
      <w:r>
        <w:rPr>
          <w:rFonts w:ascii="Trebuchet MS" w:eastAsia="Trebuchet MS" w:hAnsi="Trebuchet MS" w:cs="Trebuchet MS"/>
          <w:b/>
          <w:sz w:val="24"/>
        </w:rPr>
        <w:tab/>
        <w:t xml:space="preserve">:         Westurn U.P &amp; Rajasthan </w:t>
      </w:r>
    </w:p>
    <w:p w:rsidR="00996D8B" w:rsidRPr="00996D8B">
      <w:pPr>
        <w:tabs>
          <w:tab w:val="center" w:pos="3248"/>
        </w:tabs>
        <w:spacing w:after="4"/>
        <w:ind w:left="-15" w:firstLine="0"/>
        <w:rPr>
          <w:rFonts w:ascii="Trebuchet MS" w:eastAsia="Trebuchet MS" w:hAnsi="Trebuchet MS" w:cs="Trebuchet MS"/>
          <w:b/>
          <w:sz w:val="24"/>
        </w:rPr>
      </w:pPr>
      <w:r w:rsidRPr="00996D8B">
        <w:rPr>
          <w:rFonts w:ascii="Trebuchet MS" w:eastAsia="Trebuchet MS" w:hAnsi="Trebuchet MS" w:cs="Trebuchet MS"/>
          <w:b/>
          <w:sz w:val="24"/>
        </w:rPr>
        <w:t xml:space="preserve">Products        :       Automotive lights,horns,Switchs.Relays,Side mirrors,ignition                           </w:t>
      </w:r>
    </w:p>
    <w:p w:rsidR="00996D8B" w:rsidRPr="00996D8B">
      <w:pPr>
        <w:tabs>
          <w:tab w:val="center" w:pos="3248"/>
        </w:tabs>
        <w:spacing w:after="4"/>
        <w:ind w:left="-15" w:firstLine="0"/>
        <w:rPr>
          <w:rFonts w:ascii="Trebuchet MS" w:eastAsia="Trebuchet MS" w:hAnsi="Trebuchet MS" w:cs="Trebuchet MS"/>
          <w:b/>
          <w:sz w:val="24"/>
        </w:rPr>
      </w:pPr>
      <w:r w:rsidRPr="00996D8B">
        <w:rPr>
          <w:rFonts w:ascii="Trebuchet MS" w:eastAsia="Trebuchet MS" w:hAnsi="Trebuchet MS" w:cs="Trebuchet MS"/>
          <w:b/>
          <w:sz w:val="24"/>
        </w:rPr>
        <w:t xml:space="preserve">                             Locks,cdi,rr units Chain set,wirrings</w:t>
      </w:r>
      <w:r w:rsidRPr="00996D8B">
        <w:rPr>
          <w:rFonts w:ascii="Trebuchet MS" w:eastAsia="Trebuchet MS" w:hAnsi="Trebuchet MS" w:cs="Trebuchet MS"/>
          <w:sz w:val="24"/>
        </w:rPr>
        <w:t>,</w:t>
      </w:r>
      <w:r w:rsidRPr="00996D8B">
        <w:rPr>
          <w:rFonts w:ascii="Trebuchet MS" w:eastAsia="Trebuchet MS" w:hAnsi="Trebuchet MS" w:cs="Trebuchet MS"/>
          <w:b/>
          <w:sz w:val="24"/>
        </w:rPr>
        <w:t xml:space="preserve">Blinkers,Battery,Hid </w:t>
      </w:r>
    </w:p>
    <w:p w:rsidR="00996D8B" w:rsidRPr="00996D8B">
      <w:pPr>
        <w:tabs>
          <w:tab w:val="center" w:pos="3248"/>
        </w:tabs>
        <w:spacing w:after="4"/>
        <w:ind w:left="-15" w:firstLine="0"/>
        <w:rPr>
          <w:b/>
        </w:rPr>
      </w:pPr>
      <w:r w:rsidRPr="00996D8B">
        <w:rPr>
          <w:rFonts w:ascii="Trebuchet MS" w:eastAsia="Trebuchet MS" w:hAnsi="Trebuchet MS" w:cs="Trebuchet MS"/>
          <w:b/>
          <w:sz w:val="24"/>
        </w:rPr>
        <w:t xml:space="preserve">                      :     kits,centre locks,wire rolls</w:t>
      </w:r>
    </w:p>
    <w:p w:rsidR="00D3358E">
      <w:pPr>
        <w:spacing w:after="0" w:line="259" w:lineRule="auto"/>
        <w:ind w:left="-5"/>
      </w:pPr>
      <w:r>
        <w:rPr>
          <w:b/>
          <w:sz w:val="24"/>
          <w:u w:val="single" w:color="000000"/>
        </w:rPr>
        <w:t>Description:</w:t>
      </w:r>
    </w:p>
    <w:p w:rsidR="00D3358E">
      <w:pPr>
        <w:numPr>
          <w:ilvl w:val="0"/>
          <w:numId w:val="5"/>
        </w:numPr>
        <w:ind w:hanging="361"/>
      </w:pPr>
      <w:r>
        <w:t xml:space="preserve">Achievement of Primary Targets. </w:t>
      </w:r>
    </w:p>
    <w:p w:rsidR="00D3358E">
      <w:pPr>
        <w:numPr>
          <w:ilvl w:val="0"/>
          <w:numId w:val="5"/>
        </w:numPr>
        <w:ind w:hanging="361"/>
      </w:pPr>
      <w:r>
        <w:t xml:space="preserve">Achievement of secondary targets by sales executives. </w:t>
      </w:r>
    </w:p>
    <w:p w:rsidR="00D3358E">
      <w:pPr>
        <w:numPr>
          <w:ilvl w:val="0"/>
          <w:numId w:val="5"/>
        </w:numPr>
        <w:ind w:hanging="361"/>
      </w:pPr>
      <w:r>
        <w:t xml:space="preserve">Maintaining good relationship with business partners </w:t>
      </w:r>
    </w:p>
    <w:p w:rsidR="00D3358E">
      <w:pPr>
        <w:numPr>
          <w:ilvl w:val="0"/>
          <w:numId w:val="5"/>
        </w:numPr>
        <w:ind w:hanging="361"/>
      </w:pPr>
      <w:r>
        <w:t xml:space="preserve">New Network Development </w:t>
      </w:r>
    </w:p>
    <w:p w:rsidR="00D3358E">
      <w:pPr>
        <w:numPr>
          <w:ilvl w:val="0"/>
          <w:numId w:val="5"/>
        </w:numPr>
        <w:ind w:hanging="361"/>
      </w:pPr>
      <w:r>
        <w:t xml:space="preserve">Managing Sales &amp; Service Team </w:t>
      </w:r>
    </w:p>
    <w:p w:rsidR="00D3358E">
      <w:pPr>
        <w:numPr>
          <w:ilvl w:val="0"/>
          <w:numId w:val="5"/>
        </w:numPr>
        <w:ind w:hanging="361"/>
      </w:pPr>
      <w:r>
        <w:t xml:space="preserve">Guide channel partners to develop secondary sales/service network </w:t>
      </w:r>
    </w:p>
    <w:p w:rsidR="00D3358E">
      <w:pPr>
        <w:numPr>
          <w:ilvl w:val="0"/>
          <w:numId w:val="5"/>
        </w:numPr>
        <w:ind w:hanging="361"/>
      </w:pPr>
      <w:r>
        <w:t xml:space="preserve">Customer Complaint handling to address their issues/ concerns </w:t>
      </w:r>
    </w:p>
    <w:p w:rsidR="00D3358E">
      <w:pPr>
        <w:numPr>
          <w:ilvl w:val="0"/>
          <w:numId w:val="5"/>
        </w:numPr>
        <w:ind w:hanging="361"/>
      </w:pPr>
      <w:r>
        <w:t xml:space="preserve">Timely payment collection </w:t>
      </w:r>
    </w:p>
    <w:p w:rsidR="00D3358E">
      <w:pPr>
        <w:numPr>
          <w:ilvl w:val="0"/>
          <w:numId w:val="5"/>
        </w:numPr>
        <w:ind w:hanging="361"/>
      </w:pPr>
      <w:r>
        <w:t xml:space="preserve">Achieving and maintaining market share in a highly competitive market. </w:t>
      </w:r>
    </w:p>
    <w:p w:rsidR="00D3358E">
      <w:pPr>
        <w:numPr>
          <w:ilvl w:val="0"/>
          <w:numId w:val="5"/>
        </w:numPr>
        <w:ind w:hanging="361"/>
      </w:pPr>
      <w:r>
        <w:t xml:space="preserve">Planning and executing marketing activities </w:t>
      </w:r>
    </w:p>
    <w:p w:rsidR="00D3358E">
      <w:pPr>
        <w:numPr>
          <w:ilvl w:val="0"/>
          <w:numId w:val="5"/>
        </w:numPr>
        <w:ind w:hanging="361"/>
      </w:pPr>
      <w:r>
        <w:t xml:space="preserve">Promote and launch new products to the market </w:t>
      </w:r>
    </w:p>
    <w:p w:rsidR="00D3358E">
      <w:pPr>
        <w:numPr>
          <w:ilvl w:val="0"/>
          <w:numId w:val="5"/>
        </w:numPr>
        <w:ind w:hanging="361"/>
      </w:pPr>
      <w:r>
        <w:t xml:space="preserve">Commitment to end user, retailers and Wholesaler </w:t>
      </w:r>
    </w:p>
    <w:p w:rsidR="00D3358E">
      <w:pPr>
        <w:numPr>
          <w:ilvl w:val="0"/>
          <w:numId w:val="5"/>
        </w:numPr>
        <w:ind w:hanging="361"/>
      </w:pPr>
      <w:r>
        <w:t xml:space="preserve">Budget planning and Handling </w:t>
      </w:r>
    </w:p>
    <w:p w:rsidR="00D3358E">
      <w:pPr>
        <w:numPr>
          <w:ilvl w:val="0"/>
          <w:numId w:val="5"/>
        </w:numPr>
        <w:ind w:hanging="361"/>
      </w:pPr>
      <w:r>
        <w:t xml:space="preserve">Develop new Market/ sales opportunities </w:t>
      </w:r>
    </w:p>
    <w:p w:rsidR="00D3358E">
      <w:pPr>
        <w:numPr>
          <w:ilvl w:val="0"/>
          <w:numId w:val="5"/>
        </w:numPr>
        <w:ind w:hanging="361"/>
      </w:pPr>
      <w:r>
        <w:t xml:space="preserve">Sales planning in terms of setting targets, devising and carrying out promotional activities </w:t>
      </w:r>
    </w:p>
    <w:p w:rsidR="00D3358E">
      <w:pPr>
        <w:spacing w:after="0" w:line="259" w:lineRule="auto"/>
        <w:ind w:left="0" w:firstLine="0"/>
      </w:pPr>
    </w:p>
    <w:p w:rsidR="00996D8B">
      <w:pPr>
        <w:pStyle w:val="Heading2"/>
        <w:ind w:left="-5" w:right="3628"/>
      </w:pPr>
      <w:r>
        <w:t xml:space="preserve">Company </w:t>
      </w:r>
      <w:r>
        <w:tab/>
        <w:t xml:space="preserve">:Benara valve &amp; Submersible  </w:t>
      </w:r>
    </w:p>
    <w:p w:rsidR="00996D8B" w:rsidRPr="00996D8B" w:rsidP="00996D8B">
      <w:pPr>
        <w:pStyle w:val="Heading2"/>
        <w:ind w:left="-5" w:right="3628"/>
      </w:pPr>
      <w:r>
        <w:t xml:space="preserve">                            Bush ltd    </w:t>
      </w:r>
    </w:p>
    <w:p w:rsidR="006765A8">
      <w:pPr>
        <w:pStyle w:val="Heading2"/>
        <w:ind w:left="-5" w:right="3628"/>
      </w:pPr>
      <w:r>
        <w:t xml:space="preserve">Designation : </w:t>
      </w:r>
      <w:r>
        <w:tab/>
        <w:t xml:space="preserve">Territory sales Incharge </w:t>
      </w:r>
    </w:p>
    <w:p w:rsidR="00D3358E">
      <w:pPr>
        <w:pStyle w:val="Heading2"/>
        <w:ind w:left="-5" w:right="3628"/>
      </w:pPr>
      <w:r>
        <w:t xml:space="preserve">Duration         : </w:t>
      </w:r>
      <w:r>
        <w:tab/>
        <w:t xml:space="preserve">May 04 to July 09 </w:t>
      </w:r>
    </w:p>
    <w:p w:rsidR="00996D8B">
      <w:pPr>
        <w:spacing w:after="4"/>
        <w:ind w:left="-5" w:right="3490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Territory      :         Haryana and </w:t>
      </w:r>
      <w:r w:rsidR="003B6E79">
        <w:rPr>
          <w:rFonts w:ascii="Trebuchet MS" w:eastAsia="Trebuchet MS" w:hAnsi="Trebuchet MS" w:cs="Trebuchet MS"/>
          <w:b/>
          <w:sz w:val="24"/>
        </w:rPr>
        <w:t xml:space="preserve">Punjab </w:t>
      </w:r>
    </w:p>
    <w:p w:rsidR="00996D8B">
      <w:pPr>
        <w:spacing w:after="4"/>
        <w:ind w:left="-5" w:right="3490"/>
        <w:rPr>
          <w:rFonts w:ascii="Trebuchet MS" w:eastAsia="Trebuchet MS" w:hAnsi="Trebuchet MS" w:cs="Trebuchet MS"/>
          <w:b/>
          <w:sz w:val="24"/>
        </w:rPr>
      </w:pPr>
    </w:p>
    <w:p w:rsidR="00996D8B">
      <w:pPr>
        <w:spacing w:after="4"/>
        <w:ind w:left="-5" w:right="3490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>Products       : Engine valve &amp; Submersible Bush</w:t>
      </w:r>
    </w:p>
    <w:p w:rsidR="006765A8">
      <w:pPr>
        <w:spacing w:after="4"/>
        <w:ind w:left="-5" w:right="3490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     </w:t>
      </w:r>
    </w:p>
    <w:p w:rsidR="00D3358E">
      <w:pPr>
        <w:spacing w:after="4"/>
        <w:ind w:left="-5" w:right="3490"/>
      </w:pPr>
      <w:r>
        <w:rPr>
          <w:b/>
          <w:sz w:val="24"/>
          <w:u w:val="single" w:color="000000"/>
        </w:rPr>
        <w:t>Description:</w:t>
      </w:r>
    </w:p>
    <w:p w:rsidR="00D3358E">
      <w:pPr>
        <w:numPr>
          <w:ilvl w:val="0"/>
          <w:numId w:val="6"/>
        </w:numPr>
        <w:ind w:hanging="361"/>
      </w:pPr>
      <w:r>
        <w:t xml:space="preserve">Achievement of Primary &amp; Secondary Targets.  </w:t>
      </w:r>
    </w:p>
    <w:p w:rsidR="00D3358E">
      <w:pPr>
        <w:numPr>
          <w:ilvl w:val="0"/>
          <w:numId w:val="6"/>
        </w:numPr>
        <w:ind w:hanging="361"/>
      </w:pPr>
      <w:r>
        <w:t xml:space="preserve">Handling distributors </w:t>
      </w:r>
    </w:p>
    <w:p w:rsidR="00D3358E">
      <w:pPr>
        <w:numPr>
          <w:ilvl w:val="0"/>
          <w:numId w:val="6"/>
        </w:numPr>
        <w:ind w:hanging="361"/>
      </w:pPr>
      <w:r>
        <w:t>Planning and executing marketing activities</w:t>
      </w:r>
    </w:p>
    <w:p w:rsidR="00D3358E">
      <w:pPr>
        <w:numPr>
          <w:ilvl w:val="0"/>
          <w:numId w:val="6"/>
        </w:numPr>
        <w:ind w:hanging="361"/>
      </w:pPr>
      <w:r>
        <w:t xml:space="preserve">Feedback on competitor’s activities. </w:t>
      </w:r>
    </w:p>
    <w:p w:rsidR="00D3358E">
      <w:pPr>
        <w:numPr>
          <w:ilvl w:val="0"/>
          <w:numId w:val="6"/>
        </w:numPr>
        <w:ind w:hanging="361"/>
      </w:pPr>
      <w:r>
        <w:t xml:space="preserve">Promote and launch new products to the market </w:t>
      </w:r>
    </w:p>
    <w:p w:rsidR="00D3358E">
      <w:pPr>
        <w:numPr>
          <w:ilvl w:val="0"/>
          <w:numId w:val="6"/>
        </w:numPr>
        <w:ind w:hanging="361"/>
      </w:pPr>
      <w:r>
        <w:t xml:space="preserve">Commitment to end user, retailers and Wholesaler  </w:t>
      </w:r>
    </w:p>
    <w:p w:rsidR="00D3358E">
      <w:pPr>
        <w:numPr>
          <w:ilvl w:val="0"/>
          <w:numId w:val="6"/>
        </w:numPr>
        <w:ind w:hanging="361"/>
      </w:pPr>
      <w:r>
        <w:t xml:space="preserve">Develop new Market/ sales opportunities </w:t>
      </w:r>
    </w:p>
    <w:p w:rsidR="00D3358E">
      <w:pPr>
        <w:numPr>
          <w:ilvl w:val="0"/>
          <w:numId w:val="6"/>
        </w:numPr>
        <w:spacing w:after="0" w:line="255" w:lineRule="auto"/>
        <w:ind w:hanging="361"/>
      </w:pPr>
      <w:r>
        <w:rPr>
          <w:rFonts w:ascii="Trebuchet MS" w:eastAsia="Trebuchet MS" w:hAnsi="Trebuchet MS" w:cs="Trebuchet MS"/>
          <w:sz w:val="24"/>
        </w:rPr>
        <w:t>Sales planning in terms of setting targets, devising and carrying out promotional activities</w:t>
      </w:r>
    </w:p>
    <w:p w:rsidR="00D3358E">
      <w:pPr>
        <w:spacing w:after="0" w:line="259" w:lineRule="auto"/>
        <w:ind w:left="0" w:firstLine="0"/>
      </w:pPr>
    </w:p>
    <w:tbl>
      <w:tblPr>
        <w:tblStyle w:val="TableGrid"/>
        <w:tblW w:w="9568" w:type="dxa"/>
        <w:tblInd w:w="-108" w:type="dxa"/>
        <w:tblCellMar>
          <w:top w:w="14" w:type="dxa"/>
          <w:left w:w="108" w:type="dxa"/>
          <w:bottom w:w="9" w:type="dxa"/>
          <w:right w:w="89" w:type="dxa"/>
        </w:tblCellMar>
        <w:tblLook w:val="04A0"/>
      </w:tblPr>
      <w:tblGrid>
        <w:gridCol w:w="1536"/>
        <w:gridCol w:w="1176"/>
        <w:gridCol w:w="3326"/>
        <w:gridCol w:w="1801"/>
        <w:gridCol w:w="1729"/>
      </w:tblGrid>
      <w:tr>
        <w:tblPrEx>
          <w:tblW w:w="9568" w:type="dxa"/>
          <w:tblInd w:w="-108" w:type="dxa"/>
          <w:tblCellMar>
            <w:top w:w="14" w:type="dxa"/>
            <w:left w:w="108" w:type="dxa"/>
            <w:bottom w:w="9" w:type="dxa"/>
            <w:right w:w="89" w:type="dxa"/>
          </w:tblCellMar>
          <w:tblLook w:val="04A0"/>
        </w:tblPrEx>
        <w:trPr>
          <w:trHeight w:val="319"/>
        </w:trPr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  <w:shd w:val="clear" w:color="auto" w:fill="E0E0E0"/>
          </w:tcPr>
          <w:p w:rsidR="00D3358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EDUCATIONALQUALIFICATION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10" w:space="0" w:color="000000"/>
              <w:right w:val="nil"/>
            </w:tcBorders>
            <w:shd w:val="clear" w:color="auto" w:fill="E0E0E0"/>
          </w:tcPr>
          <w:p w:rsidR="00D3358E">
            <w:pPr>
              <w:spacing w:after="160" w:line="259" w:lineRule="auto"/>
              <w:ind w:left="0" w:firstLine="0"/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10" w:space="0" w:color="000000"/>
              <w:right w:val="single" w:sz="4" w:space="0" w:color="000000"/>
            </w:tcBorders>
            <w:shd w:val="clear" w:color="auto" w:fill="E0E0E0"/>
          </w:tcPr>
          <w:p w:rsidR="00D3358E">
            <w:pPr>
              <w:spacing w:after="160" w:line="259" w:lineRule="auto"/>
              <w:ind w:left="0" w:firstLine="0"/>
            </w:pPr>
          </w:p>
        </w:tc>
      </w:tr>
      <w:tr>
        <w:tblPrEx>
          <w:tblW w:w="9568" w:type="dxa"/>
          <w:tblInd w:w="-108" w:type="dxa"/>
          <w:tblCellMar>
            <w:top w:w="14" w:type="dxa"/>
            <w:left w:w="108" w:type="dxa"/>
            <w:bottom w:w="9" w:type="dxa"/>
            <w:right w:w="89" w:type="dxa"/>
          </w:tblCellMar>
          <w:tblLook w:val="04A0"/>
        </w:tblPrEx>
        <w:trPr>
          <w:trHeight w:val="482"/>
        </w:trPr>
        <w:tc>
          <w:tcPr>
            <w:tcW w:w="153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358E">
            <w:pPr>
              <w:spacing w:after="0" w:line="259" w:lineRule="auto"/>
              <w:ind w:left="11" w:firstLine="0"/>
            </w:pPr>
            <w:r>
              <w:rPr>
                <w:b/>
                <w:sz w:val="20"/>
              </w:rPr>
              <w:t xml:space="preserve">EDUCATION </w:t>
            </w:r>
          </w:p>
        </w:tc>
        <w:tc>
          <w:tcPr>
            <w:tcW w:w="117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5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YEAR OF PASSING </w:t>
            </w:r>
          </w:p>
        </w:tc>
        <w:tc>
          <w:tcPr>
            <w:tcW w:w="332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358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COLLEGE/SCHOOL </w:t>
            </w:r>
          </w:p>
        </w:tc>
        <w:tc>
          <w:tcPr>
            <w:tcW w:w="180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58E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UNIVERSITY/ BOARD </w:t>
            </w:r>
          </w:p>
        </w:tc>
        <w:tc>
          <w:tcPr>
            <w:tcW w:w="17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358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 xml:space="preserve">Grade </w:t>
            </w:r>
          </w:p>
        </w:tc>
      </w:tr>
      <w:tr>
        <w:tblPrEx>
          <w:tblW w:w="9568" w:type="dxa"/>
          <w:tblInd w:w="-108" w:type="dxa"/>
          <w:tblCellMar>
            <w:top w:w="14" w:type="dxa"/>
            <w:left w:w="108" w:type="dxa"/>
            <w:bottom w:w="9" w:type="dxa"/>
            <w:right w:w="89" w:type="dxa"/>
          </w:tblCellMar>
          <w:tblLook w:val="04A0"/>
        </w:tblPrEx>
        <w:trPr>
          <w:trHeight w:val="328"/>
        </w:trPr>
        <w:tc>
          <w:tcPr>
            <w:tcW w:w="1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58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M.B.A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58E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5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SIKKIM MANIPAL UNIVERSITY </w:t>
            </w:r>
          </w:p>
        </w:tc>
        <w:tc>
          <w:tcPr>
            <w:tcW w:w="18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58E">
            <w:pPr>
              <w:spacing w:after="0" w:line="259" w:lineRule="auto"/>
              <w:ind w:left="5" w:firstLine="0"/>
            </w:pPr>
          </w:p>
        </w:tc>
        <w:tc>
          <w:tcPr>
            <w:tcW w:w="1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58E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Ist </w:t>
            </w:r>
          </w:p>
        </w:tc>
      </w:tr>
      <w:tr>
        <w:tblPrEx>
          <w:tblW w:w="9568" w:type="dxa"/>
          <w:tblInd w:w="-108" w:type="dxa"/>
          <w:tblCellMar>
            <w:top w:w="14" w:type="dxa"/>
            <w:left w:w="108" w:type="dxa"/>
            <w:bottom w:w="9" w:type="dxa"/>
            <w:right w:w="89" w:type="dxa"/>
          </w:tblCellMar>
          <w:tblLook w:val="04A0"/>
        </w:tblPrEx>
        <w:trPr>
          <w:trHeight w:val="47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358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B.COM 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358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     1998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35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R.B.S COLLEGE AGRA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58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AGRA </w:t>
            </w:r>
          </w:p>
          <w:p w:rsidR="00D3358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358E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IInd </w:t>
            </w:r>
          </w:p>
        </w:tc>
      </w:tr>
    </w:tbl>
    <w:p w:rsidR="00D3358E">
      <w:pPr>
        <w:spacing w:after="10" w:line="259" w:lineRule="auto"/>
        <w:ind w:left="0" w:firstLine="0"/>
      </w:pPr>
    </w:p>
    <w:p w:rsidR="00D3358E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75" w:line="259" w:lineRule="auto"/>
        <w:ind w:left="-5"/>
      </w:pPr>
      <w:r>
        <w:rPr>
          <w:sz w:val="22"/>
        </w:rPr>
        <w:t xml:space="preserve">ACHIEVEMENTS </w:t>
      </w:r>
    </w:p>
    <w:p w:rsidR="00D3358E">
      <w:pPr>
        <w:spacing w:after="0" w:line="259" w:lineRule="auto"/>
        <w:ind w:left="0" w:firstLine="0"/>
      </w:pPr>
    </w:p>
    <w:p w:rsidR="00D3358E">
      <w:pPr>
        <w:numPr>
          <w:ilvl w:val="0"/>
          <w:numId w:val="7"/>
        </w:numPr>
        <w:ind w:hanging="361"/>
      </w:pPr>
      <w:r>
        <w:t xml:space="preserve">Won OUTSTANDING AWARD for 2015-16 in Minda. </w:t>
      </w:r>
    </w:p>
    <w:p w:rsidR="00D3358E">
      <w:pPr>
        <w:numPr>
          <w:ilvl w:val="0"/>
          <w:numId w:val="7"/>
        </w:numPr>
        <w:ind w:hanging="361"/>
      </w:pPr>
      <w:r>
        <w:t xml:space="preserve">Won the title of SHINNING STAR AWARD for 2014-15 in Minda. </w:t>
      </w:r>
    </w:p>
    <w:p w:rsidR="00D3358E">
      <w:pPr>
        <w:numPr>
          <w:ilvl w:val="0"/>
          <w:numId w:val="7"/>
        </w:numPr>
        <w:ind w:hanging="361"/>
      </w:pPr>
      <w:r>
        <w:t xml:space="preserve">Won the title of SHINNING STAR AWARD for 2013-14 in Minda. </w:t>
      </w:r>
    </w:p>
    <w:p w:rsidR="00D3358E">
      <w:pPr>
        <w:spacing w:after="11" w:line="259" w:lineRule="auto"/>
        <w:ind w:left="360" w:firstLine="0"/>
      </w:pPr>
    </w:p>
    <w:p w:rsidR="00D3358E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59" w:lineRule="auto"/>
        <w:ind w:left="-5"/>
      </w:pPr>
      <w:r>
        <w:rPr>
          <w:sz w:val="22"/>
        </w:rPr>
        <w:t xml:space="preserve">PERSONALINFORMATION </w:t>
      </w:r>
    </w:p>
    <w:p w:rsidR="00D3358E">
      <w:pPr>
        <w:spacing w:after="0" w:line="259" w:lineRule="auto"/>
        <w:ind w:left="0" w:firstLine="0"/>
      </w:pPr>
    </w:p>
    <w:tbl>
      <w:tblPr>
        <w:tblStyle w:val="TableGrid"/>
        <w:tblW w:w="9459" w:type="dxa"/>
        <w:tblInd w:w="0" w:type="dxa"/>
        <w:tblLook w:val="04A0"/>
      </w:tblPr>
      <w:tblGrid>
        <w:gridCol w:w="2882"/>
        <w:gridCol w:w="6577"/>
      </w:tblGrid>
      <w:tr>
        <w:tblPrEx>
          <w:tblW w:w="9459" w:type="dxa"/>
          <w:tblInd w:w="0" w:type="dxa"/>
          <w:tblLook w:val="04A0"/>
        </w:tblPrEx>
        <w:trPr>
          <w:trHeight w:val="27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tabs>
                <w:tab w:val="center" w:pos="1428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24"/>
              </w:rPr>
              <w:t xml:space="preserve">Father’s Name 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:                </w:t>
            </w:r>
            <w:r>
              <w:rPr>
                <w:sz w:val="24"/>
              </w:rPr>
              <w:t>Late Shri Raj Bahadur Singh</w:t>
            </w:r>
          </w:p>
        </w:tc>
      </w:tr>
      <w:tr>
        <w:tblPrEx>
          <w:tblW w:w="9459" w:type="dxa"/>
          <w:tblInd w:w="0" w:type="dxa"/>
          <w:tblLook w:val="04A0"/>
        </w:tblPrEx>
        <w:trPr>
          <w:trHeight w:val="27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tabs>
                <w:tab w:val="center" w:pos="1350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ab/>
              <w:t xml:space="preserve">Date of Birth 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               1July 1978 </w:t>
            </w:r>
          </w:p>
        </w:tc>
      </w:tr>
      <w:tr>
        <w:tblPrEx>
          <w:tblW w:w="9459" w:type="dxa"/>
          <w:tblInd w:w="0" w:type="dxa"/>
          <w:tblLook w:val="04A0"/>
        </w:tblPrEx>
        <w:trPr>
          <w:trHeight w:val="27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tabs>
                <w:tab w:val="center" w:pos="900"/>
                <w:tab w:val="center" w:pos="1441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ab/>
              <w:t xml:space="preserve">Sex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              Male </w:t>
            </w:r>
          </w:p>
        </w:tc>
      </w:tr>
      <w:tr>
        <w:tblPrEx>
          <w:tblW w:w="9459" w:type="dxa"/>
          <w:tblInd w:w="0" w:type="dxa"/>
          <w:tblLook w:val="04A0"/>
        </w:tblPrEx>
        <w:trPr>
          <w:trHeight w:val="27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tabs>
                <w:tab w:val="center" w:pos="1394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ab/>
              <w:t xml:space="preserve">Marital Status 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              Married </w:t>
            </w:r>
          </w:p>
        </w:tc>
      </w:tr>
      <w:tr>
        <w:tblPrEx>
          <w:tblW w:w="9459" w:type="dxa"/>
          <w:tblInd w:w="0" w:type="dxa"/>
          <w:tblLook w:val="04A0"/>
        </w:tblPrEx>
        <w:trPr>
          <w:trHeight w:val="27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tabs>
                <w:tab w:val="center" w:pos="1120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ab/>
              <w:t xml:space="preserve">Hobbies </w:t>
            </w:r>
            <w:r>
              <w:rPr>
                <w:sz w:val="24"/>
              </w:rPr>
              <w:tab/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              Listening to Gazals, surfing on net, reading </w:t>
            </w:r>
          </w:p>
        </w:tc>
      </w:tr>
      <w:tr>
        <w:tblPrEx>
          <w:tblW w:w="9459" w:type="dxa"/>
          <w:tblInd w:w="0" w:type="dxa"/>
          <w:tblLook w:val="04A0"/>
        </w:tblPrEx>
        <w:trPr>
          <w:trHeight w:val="27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tabs>
                <w:tab w:val="center" w:pos="1521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ab/>
              <w:t xml:space="preserve">Self-Assessment 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               Go-Getter Attitude, Self-Motivated, Leadership Quality,  </w:t>
            </w:r>
          </w:p>
        </w:tc>
      </w:tr>
      <w:tr>
        <w:tblPrEx>
          <w:tblW w:w="9459" w:type="dxa"/>
          <w:tblInd w:w="0" w:type="dxa"/>
          <w:tblLook w:val="04A0"/>
        </w:tblPrEx>
        <w:trPr>
          <w:trHeight w:val="110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D3358E">
            <w:pPr>
              <w:spacing w:after="0" w:line="259" w:lineRule="auto"/>
              <w:ind w:left="0" w:firstLine="0"/>
            </w:pPr>
          </w:p>
          <w:p w:rsidR="00D3358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Place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Agra </w:t>
            </w:r>
          </w:p>
          <w:p w:rsidR="00D3358E">
            <w:pPr>
              <w:spacing w:after="0" w:line="259" w:lineRule="auto"/>
              <w:ind w:left="0" w:firstLine="0"/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Friendly, Cordial in nature. </w:t>
            </w:r>
          </w:p>
        </w:tc>
      </w:tr>
      <w:tr>
        <w:tblPrEx>
          <w:tblW w:w="9459" w:type="dxa"/>
          <w:tblInd w:w="0" w:type="dxa"/>
          <w:tblLook w:val="04A0"/>
        </w:tblPrEx>
        <w:trPr>
          <w:trHeight w:val="27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tabs>
                <w:tab w:val="center" w:pos="1441"/>
                <w:tab w:val="center" w:pos="2161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Date: </w:t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D3358E">
            <w:pPr>
              <w:tabs>
                <w:tab w:val="center" w:pos="720"/>
                <w:tab w:val="center" w:pos="1441"/>
                <w:tab w:val="center" w:pos="2161"/>
                <w:tab w:val="center" w:pos="3740"/>
              </w:tabs>
              <w:spacing w:after="0" w:line="259" w:lineRule="auto"/>
              <w:ind w:left="0" w:firstLine="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SACHIN ARORA</w:t>
            </w:r>
          </w:p>
        </w:tc>
      </w:tr>
    </w:tbl>
    <w:p w:rsidR="00FA18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385E5E">
      <w:pgSz w:w="12240" w:h="15840"/>
      <w:pgMar w:top="1136" w:right="1521" w:bottom="878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12BA"/>
    <w:multiLevelType w:val="hybridMultilevel"/>
    <w:tmpl w:val="FFFFFFFF"/>
    <w:lvl w:ilvl="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D95F22"/>
    <w:multiLevelType w:val="hybridMultilevel"/>
    <w:tmpl w:val="FFFFFFFF"/>
    <w:lvl w:ilvl="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BE4FB1"/>
    <w:multiLevelType w:val="hybridMultilevel"/>
    <w:tmpl w:val="FFFFFFFF"/>
    <w:lvl w:ilvl="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191DAB"/>
    <w:multiLevelType w:val="hybridMultilevel"/>
    <w:tmpl w:val="FFFFFFFF"/>
    <w:lvl w:ilvl="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5615E9"/>
    <w:multiLevelType w:val="hybridMultilevel"/>
    <w:tmpl w:val="FFFFFFFF"/>
    <w:lvl w:ilvl="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36359B"/>
    <w:multiLevelType w:val="hybridMultilevel"/>
    <w:tmpl w:val="FFFFFFFF"/>
    <w:lvl w:ilvl="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946FEB"/>
    <w:multiLevelType w:val="hybridMultilevel"/>
    <w:tmpl w:val="FFFFFFFF"/>
    <w:lvl w:ilvl="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3358E"/>
    <w:rsid w:val="000108CF"/>
    <w:rsid w:val="003102EF"/>
    <w:rsid w:val="00385E5E"/>
    <w:rsid w:val="003B6E79"/>
    <w:rsid w:val="006765A8"/>
    <w:rsid w:val="00873C55"/>
    <w:rsid w:val="00996D8B"/>
    <w:rsid w:val="00B70A34"/>
    <w:rsid w:val="00B9669B"/>
    <w:rsid w:val="00D3358E"/>
    <w:rsid w:val="00D466E6"/>
    <w:rsid w:val="00FA1868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5E"/>
    <w:pPr>
      <w:spacing w:after="5" w:line="250" w:lineRule="auto"/>
      <w:ind w:left="370" w:hanging="1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rsid w:val="00385E5E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385E5E"/>
    <w:pPr>
      <w:keepNext/>
      <w:keepLines/>
      <w:spacing w:after="4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85E5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sid w:val="00385E5E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385E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4f7f54e1bd3dada1698a6e66d272611335ccddd5aa20bce7&amp;jobId=101120501064&amp;uid=716615961011205010641605089399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Dubey</dc:creator>
  <cp:lastModifiedBy>asus</cp:lastModifiedBy>
  <cp:revision>4</cp:revision>
  <dcterms:created xsi:type="dcterms:W3CDTF">2020-10-28T13:59:00Z</dcterms:created>
  <dcterms:modified xsi:type="dcterms:W3CDTF">2020-10-28T14:29:00Z</dcterms:modified>
</cp:coreProperties>
</file>