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ackground w:color="eaeaea">
    <v:background id="_x0000_s1025" filled="t" fillcolor="#eaeaea"/>
  </w:background>
  <w:body>
    <w:tbl>
      <w:tblPr>
        <w:tblStyle w:val="TableGrid"/>
        <w:tblW w:w="11169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8"/>
        <w:gridCol w:w="7481"/>
      </w:tblGrid>
      <w:tr w:rsidTr="003C100A">
        <w:tblPrEx>
          <w:tblW w:w="11169" w:type="dxa"/>
          <w:tblInd w:w="-7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2006"/>
        </w:trPr>
        <w:tc>
          <w:tcPr>
            <w:tcW w:w="11169" w:type="dxa"/>
            <w:gridSpan w:val="2"/>
          </w:tcPr>
          <w:p w:rsidR="00240818" w:rsidRPr="002971C1" w:rsidP="004917BA">
            <w:pPr>
              <w:tabs>
                <w:tab w:val="left" w:pos="90"/>
                <w:tab w:val="left" w:pos="6750"/>
                <w:tab w:val="left" w:pos="7110"/>
              </w:tabs>
              <w:ind w:left="-9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width:331.5pt;height:81.65pt;margin-top:12.9pt;margin-left:195.6pt;mso-height-relative:margin;mso-width-relative:margin;position:absolute;visibility:visible;z-index:251665408" filled="f" stroked="f">
                  <v:textbox>
                    <w:txbxContent>
                      <w:p w:rsidR="009B5911" w:rsidRPr="00C60FAE" w:rsidP="00C60FAE">
                        <w:pPr>
                          <w:jc w:val="center"/>
                          <w:rPr>
                            <w:rFonts w:cstheme="minorHAnsi"/>
                            <w:b/>
                            <w:color w:val="1DABF9"/>
                            <w:sz w:val="36"/>
                          </w:rPr>
                        </w:pPr>
                        <w:r w:rsidRPr="006E5798">
                          <w:rPr>
                            <w:rFonts w:cstheme="minorHAnsi"/>
                            <w:b/>
                            <w:color w:val="1DABF9"/>
                            <w:sz w:val="36"/>
                          </w:rPr>
                          <w:t>AMEET KUMAR MASADE</w:t>
                        </w:r>
                        <w:r w:rsidR="00C60FAE">
                          <w:rPr>
                            <w:rFonts w:cstheme="minorHAnsi"/>
                            <w:b/>
                            <w:color w:val="1DABF9"/>
                            <w:sz w:val="36"/>
                          </w:rPr>
                          <w:t xml:space="preserve">                         </w:t>
                        </w:r>
                        <w:r w:rsidR="005B5973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>Versatile, high-energy technocrat</w:t>
                        </w:r>
                        <w:r w:rsidRPr="006E5798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 xml:space="preserve"> targeting assignments in </w:t>
                        </w:r>
                        <w:r w:rsidRPr="002B7415">
                          <w:rPr>
                            <w:rFonts w:cstheme="minorHAnsi"/>
                            <w:b/>
                            <w:spacing w:val="-6"/>
                            <w:sz w:val="20"/>
                            <w:szCs w:val="20"/>
                          </w:rPr>
                          <w:t xml:space="preserve">Electrical </w:t>
                        </w:r>
                        <w:r w:rsidR="00DA11AB">
                          <w:rPr>
                            <w:rFonts w:cstheme="minorHAnsi"/>
                            <w:b/>
                            <w:spacing w:val="-6"/>
                            <w:sz w:val="20"/>
                            <w:szCs w:val="20"/>
                          </w:rPr>
                          <w:t>Engineering/</w:t>
                        </w:r>
                        <w:r w:rsidRPr="002B7415">
                          <w:rPr>
                            <w:rFonts w:cstheme="minorHAnsi"/>
                            <w:b/>
                            <w:spacing w:val="-6"/>
                            <w:sz w:val="20"/>
                            <w:szCs w:val="20"/>
                          </w:rPr>
                          <w:t>M</w:t>
                        </w:r>
                        <w:r w:rsidR="00DC1B52">
                          <w:rPr>
                            <w:rFonts w:cstheme="minorHAnsi"/>
                            <w:b/>
                            <w:spacing w:val="-6"/>
                            <w:sz w:val="20"/>
                            <w:szCs w:val="20"/>
                          </w:rPr>
                          <w:t>aintenance</w:t>
                        </w:r>
                        <w:r w:rsidR="00A1283D">
                          <w:rPr>
                            <w:rFonts w:cstheme="minorHAnsi"/>
                            <w:b/>
                            <w:spacing w:val="-6"/>
                            <w:sz w:val="20"/>
                            <w:szCs w:val="20"/>
                          </w:rPr>
                          <w:t xml:space="preserve">/Site Management </w:t>
                        </w:r>
                        <w:r w:rsidRPr="00A1283D" w:rsidR="00A1283D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>with</w:t>
                        </w:r>
                        <w:r w:rsidRPr="00A1283D" w:rsidR="002B7415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A1283D" w:rsidR="004B5E49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>an organization</w:t>
                        </w:r>
                        <w:r w:rsidRPr="00A1283D" w:rsidR="00A1283D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 xml:space="preserve"> of high repute</w:t>
                        </w:r>
                        <w:r w:rsidR="00B008DD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0C2592" w:rsidR="002B7415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>in</w:t>
                        </w:r>
                        <w:r w:rsidR="00B008DD">
                          <w:rPr>
                            <w:rFonts w:cstheme="minorHAnsi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2B7415">
                          <w:rPr>
                            <w:rFonts w:cstheme="minorHAnsi"/>
                            <w:b/>
                            <w:spacing w:val="-6"/>
                            <w:sz w:val="20"/>
                            <w:szCs w:val="20"/>
                          </w:rPr>
                          <w:t>Electrical industry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pict>
                <v:rect id="Rectangle 7" o:spid="_x0000_s1034" style="width:93pt;height:70.35pt;margin-top:27.95pt;margin-left:88.5pt;mso-height-relative:margin;mso-width-relative:margin;position:absolute;visibility:visible;v-text-anchor:middle;z-index:251664384" filled="f" stroked="f" strokeweight="2pt">
                  <v:textbox>
                    <w:txbxContent>
                      <w:p w:rsidR="009B5911" w:rsidRPr="00882859" w:rsidP="004917BA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xbxContent>
                  </v:textbox>
                </v:rect>
              </w:pict>
            </w:r>
            <w:r w:rsidR="00C60FAE">
              <w:rPr>
                <w:rFonts w:asciiTheme="majorHAnsi" w:hAnsiTheme="maj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1235075</wp:posOffset>
                  </wp:positionH>
                  <wp:positionV relativeFrom="paragraph">
                    <wp:posOffset>532130</wp:posOffset>
                  </wp:positionV>
                  <wp:extent cx="934720" cy="641350"/>
                  <wp:effectExtent l="19050" t="0" r="0" b="0"/>
                  <wp:wrapNone/>
                  <wp:docPr id="17" name="Picture 17" descr="C:\Users\Amit\Downloads\FB_IMG_1560449206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436473" name="Picture 9" descr="C:\Users\Amit\Downloads\FB_IMG_1560449206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71C1" w:rsidR="00240818">
              <w:rPr>
                <w:rFonts w:asciiTheme="majorHAnsi" w:hAnsiTheme="majorHAnsi" w:cstheme="minorHAnsi"/>
                <w:sz w:val="20"/>
                <w:szCs w:val="20"/>
              </w:rPr>
              <w:br w:type="page"/>
            </w:r>
            <w:r w:rsidRPr="002971C1" w:rsidR="004917BA">
              <w:rPr>
                <w:rFonts w:asciiTheme="majorHAnsi" w:hAnsiTheme="maj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6856882" cy="1337481"/>
                  <wp:effectExtent l="19050" t="0" r="1118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772627" name="header-int-grey.jp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276" cy="133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3C100A">
        <w:tblPrEx>
          <w:tblW w:w="11169" w:type="dxa"/>
          <w:tblInd w:w="-720" w:type="dxa"/>
          <w:tblLayout w:type="fixed"/>
          <w:tblLook w:val="04A0"/>
        </w:tblPrEx>
        <w:trPr>
          <w:trHeight w:val="228"/>
        </w:trPr>
        <w:tc>
          <w:tcPr>
            <w:tcW w:w="11169" w:type="dxa"/>
            <w:gridSpan w:val="2"/>
          </w:tcPr>
          <w:p w:rsidR="00240818" w:rsidRPr="002971C1" w:rsidP="00C8003B">
            <w:pPr>
              <w:tabs>
                <w:tab w:val="left" w:pos="90"/>
                <w:tab w:val="left" w:pos="6750"/>
                <w:tab w:val="left" w:pos="7110"/>
              </w:tabs>
              <w:rPr>
                <w:rFonts w:eastAsia="Calibri" w:asciiTheme="majorHAnsi" w:hAnsiTheme="majorHAnsi" w:cstheme="minorHAnsi"/>
                <w:sz w:val="20"/>
                <w:szCs w:val="20"/>
                <w:lang w:val="en-GB"/>
              </w:rPr>
            </w:pPr>
            <w:r w:rsidRPr="002971C1">
              <w:rPr>
                <w:rFonts w:eastAsia="Calibri" w:asciiTheme="majorHAnsi" w:hAnsiTheme="maj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34836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2971C1" w:rsidR="006E5798">
                <w:rPr>
                  <w:rStyle w:val="Hyperlink"/>
                  <w:rFonts w:asciiTheme="majorHAnsi" w:hAnsiTheme="majorHAnsi"/>
                  <w:b/>
                  <w:color w:val="000000" w:themeColor="text1"/>
                  <w:sz w:val="20"/>
                  <w:u w:val="none"/>
                  <w:lang w:val="en-GB"/>
                </w:rPr>
                <w:t>kameet46@yahoo.com</w:t>
              </w:r>
            </w:hyperlink>
            <w:r w:rsidR="00C60FAE">
              <w:t xml:space="preserve">                                                                                                                                      </w:t>
            </w:r>
            <w:r w:rsidRPr="002971C1">
              <w:rPr>
                <w:rFonts w:eastAsia="Calibri" w:asciiTheme="majorHAnsi" w:hAnsiTheme="majorHAnsi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55800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C1" w:rsidR="00C8003B">
              <w:rPr>
                <w:rFonts w:eastAsia="Calibri" w:asciiTheme="majorHAnsi" w:hAnsiTheme="majorHAnsi" w:cstheme="minorHAnsi"/>
                <w:b/>
                <w:sz w:val="20"/>
                <w:szCs w:val="20"/>
                <w:lang w:val="en-GB"/>
              </w:rPr>
              <w:t>+</w:t>
            </w:r>
            <w:r w:rsidRPr="002971C1" w:rsidR="006E5798">
              <w:rPr>
                <w:rStyle w:val="Hyperlink"/>
                <w:rFonts w:asciiTheme="majorHAnsi" w:hAnsiTheme="majorHAnsi"/>
                <w:b/>
                <w:color w:val="000000" w:themeColor="text1"/>
                <w:sz w:val="20"/>
                <w:u w:val="none"/>
                <w:lang w:val="en-GB"/>
              </w:rPr>
              <w:t>8339002354</w:t>
            </w:r>
          </w:p>
        </w:tc>
      </w:tr>
      <w:tr w:rsidTr="003C100A">
        <w:tblPrEx>
          <w:tblW w:w="11169" w:type="dxa"/>
          <w:tblInd w:w="-720" w:type="dxa"/>
          <w:tblLayout w:type="fixed"/>
          <w:tblLook w:val="04A0"/>
        </w:tblPrEx>
        <w:trPr>
          <w:trHeight w:val="5300"/>
        </w:trPr>
        <w:tc>
          <w:tcPr>
            <w:tcW w:w="3688" w:type="dxa"/>
            <w:shd w:val="clear" w:color="auto" w:fill="FFFFFF" w:themeFill="background1"/>
          </w:tcPr>
          <w:p w:rsidR="00E156D1" w:rsidRPr="002971C1" w:rsidP="00C93162">
            <w:pPr>
              <w:jc w:val="both"/>
              <w:rPr>
                <w:rFonts w:asciiTheme="majorHAnsi" w:hAnsiTheme="majorHAnsi" w:cstheme="minorHAnsi"/>
                <w:color w:val="00B0F0"/>
                <w:sz w:val="20"/>
                <w:szCs w:val="20"/>
              </w:rPr>
            </w:pPr>
            <w:r w:rsidRPr="002971C1">
              <w:rPr>
                <w:rFonts w:asciiTheme="majorHAnsi" w:hAnsiTheme="majorHAnsi" w:cstheme="minorHAnsi"/>
                <w:noProof/>
                <w:color w:val="F0563D"/>
                <w:sz w:val="20"/>
                <w:szCs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289" name="Picture 28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578295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C1" w:rsidR="00094598">
              <w:rPr>
                <w:rFonts w:asciiTheme="majorHAnsi" w:hAnsiTheme="majorHAnsi" w:cstheme="minorHAnsi"/>
                <w:b/>
                <w:color w:val="00B0F0"/>
                <w:sz w:val="24"/>
                <w:szCs w:val="20"/>
              </w:rPr>
              <w:t>Key Skills</w:t>
            </w:r>
          </w:p>
          <w:p w:rsidR="00E156D1" w:rsidP="00C93162">
            <w:pPr>
              <w:jc w:val="both"/>
              <w:rPr>
                <w:rFonts w:asciiTheme="majorHAnsi" w:hAnsiTheme="majorHAnsi" w:cstheme="minorHAnsi"/>
                <w:color w:val="00B0F0"/>
                <w:sz w:val="20"/>
                <w:szCs w:val="20"/>
              </w:rPr>
            </w:pPr>
          </w:p>
          <w:p w:rsidR="004B59EA" w:rsidRPr="002971C1" w:rsidP="00C93162">
            <w:pPr>
              <w:jc w:val="both"/>
              <w:rPr>
                <w:rFonts w:asciiTheme="majorHAnsi" w:hAnsiTheme="majorHAnsi" w:cstheme="minorHAnsi"/>
                <w:color w:val="00B0F0"/>
                <w:sz w:val="20"/>
                <w:szCs w:val="20"/>
              </w:rPr>
            </w:pPr>
          </w:p>
          <w:tbl>
            <w:tblPr>
              <w:tblStyle w:val="TableGrid"/>
              <w:tblW w:w="3489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46"/>
              <w:gridCol w:w="943"/>
            </w:tblGrid>
            <w:tr w:rsidTr="003C100A">
              <w:tblPrEx>
                <w:tblW w:w="3489" w:type="dxa"/>
                <w:tblInd w:w="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/>
              </w:tblPrEx>
              <w:trPr>
                <w:trHeight w:val="532"/>
              </w:trPr>
              <w:tc>
                <w:tcPr>
                  <w:tcW w:w="2546" w:type="dxa"/>
                  <w:shd w:val="clear" w:color="auto" w:fill="auto"/>
                </w:tcPr>
                <w:p w:rsidR="00E23052" w:rsidRPr="002971C1" w:rsidP="00E23052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 w:rsidRPr="002971C1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 xml:space="preserve">Electrical </w:t>
                  </w:r>
                  <w:r w:rsidRPr="002971C1" w:rsidR="00FA58CA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 xml:space="preserve">Maintenance </w:t>
                  </w:r>
                  <w:r w:rsidRPr="002971C1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&amp;</w:t>
                  </w:r>
                  <w:r w:rsidRPr="002971C1" w:rsidR="00FA58CA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Operations</w:t>
                  </w:r>
                </w:p>
                <w:p w:rsidR="00E156D1" w:rsidRPr="002971C1" w:rsidP="00034F94">
                  <w:pPr>
                    <w:rPr>
                      <w:rFonts w:eastAsia="Calibri" w:asciiTheme="majorHAnsi" w:hAnsiTheme="majorHAnsi" w:cstheme="minorHAnsi"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  <w:tr w:rsidTr="003C100A">
              <w:tblPrEx>
                <w:tblW w:w="3489" w:type="dxa"/>
                <w:tblInd w:w="3" w:type="dxa"/>
                <w:tblLayout w:type="fixed"/>
                <w:tblLook w:val="04A0"/>
              </w:tblPrEx>
              <w:trPr>
                <w:trHeight w:val="481"/>
              </w:trPr>
              <w:tc>
                <w:tcPr>
                  <w:tcW w:w="2546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  <w:tr w:rsidTr="003C100A">
              <w:tblPrEx>
                <w:tblW w:w="3489" w:type="dxa"/>
                <w:tblInd w:w="3" w:type="dxa"/>
                <w:tblLayout w:type="fixed"/>
                <w:tblLook w:val="04A0"/>
              </w:tblPrEx>
              <w:trPr>
                <w:trHeight w:val="492"/>
              </w:trPr>
              <w:tc>
                <w:tcPr>
                  <w:tcW w:w="2546" w:type="dxa"/>
                  <w:shd w:val="clear" w:color="auto" w:fill="auto"/>
                </w:tcPr>
                <w:p w:rsidR="00E156D1" w:rsidRPr="002971C1" w:rsidP="001E173D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 w:rsidRPr="002971C1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Performance Management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E156D1" w:rsidRPr="002971C1" w:rsidP="00034F94">
                  <w:pPr>
                    <w:ind w:right="121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  <w:tr w:rsidTr="003C100A">
              <w:tblPrEx>
                <w:tblW w:w="3489" w:type="dxa"/>
                <w:tblInd w:w="3" w:type="dxa"/>
                <w:tblLayout w:type="fixed"/>
                <w:tblLook w:val="04A0"/>
              </w:tblPrEx>
              <w:trPr>
                <w:trHeight w:val="430"/>
              </w:trPr>
              <w:tc>
                <w:tcPr>
                  <w:tcW w:w="2546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 w:rsidRPr="002971C1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Safety Management</w:t>
                  </w:r>
                </w:p>
                <w:p w:rsidR="00A874C2" w:rsidRPr="002971C1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  <w:tr w:rsidTr="003C100A">
              <w:tblPrEx>
                <w:tblW w:w="3489" w:type="dxa"/>
                <w:tblInd w:w="3" w:type="dxa"/>
                <w:tblLayout w:type="fixed"/>
                <w:tblLook w:val="04A0"/>
              </w:tblPrEx>
              <w:trPr>
                <w:trHeight w:val="503"/>
              </w:trPr>
              <w:tc>
                <w:tcPr>
                  <w:tcW w:w="2546" w:type="dxa"/>
                  <w:shd w:val="clear" w:color="auto" w:fill="auto"/>
                </w:tcPr>
                <w:p w:rsidR="00E23052" w:rsidRPr="002971C1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 w:rsidRPr="002971C1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Project Management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  <w:tr w:rsidTr="003C100A">
              <w:tblPrEx>
                <w:tblW w:w="3489" w:type="dxa"/>
                <w:tblInd w:w="3" w:type="dxa"/>
                <w:tblLayout w:type="fixed"/>
                <w:tblLook w:val="04A0"/>
              </w:tblPrEx>
              <w:trPr>
                <w:trHeight w:val="1107"/>
              </w:trPr>
              <w:tc>
                <w:tcPr>
                  <w:tcW w:w="2546" w:type="dxa"/>
                  <w:shd w:val="clear" w:color="auto" w:fill="auto"/>
                </w:tcPr>
                <w:p w:rsidR="00034F94" w:rsidRPr="002971C1" w:rsidP="00C26BB9">
                  <w:pPr>
                    <w:ind w:left="-36"/>
                    <w:rPr>
                      <w:rFonts w:eastAsia="Calibri" w:asciiTheme="majorHAnsi" w:hAnsiTheme="majorHAnsi"/>
                      <w:lang w:val="en-GB"/>
                    </w:rPr>
                  </w:pPr>
                  <w: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Planning &amp;</w:t>
                  </w:r>
                  <w:r w:rsidRPr="002971C1" w:rsidR="00DA711E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Testing</w:t>
                  </w:r>
                </w:p>
                <w:p w:rsidR="001E173D" w:rsidRPr="002971C1" w:rsidP="00034F94">
                  <w:pPr>
                    <w:rPr>
                      <w:rFonts w:eastAsia="Calibri" w:asciiTheme="majorHAnsi" w:hAnsiTheme="majorHAnsi"/>
                      <w:sz w:val="12"/>
                      <w:lang w:val="en-GB"/>
                    </w:rPr>
                  </w:pPr>
                </w:p>
                <w:p w:rsidR="00034F94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 w:rsidRPr="002971C1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Process Enhancements</w:t>
                  </w:r>
                </w:p>
                <w:p w:rsidR="00E11925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</w:p>
                <w:p w:rsidR="00E11925" w:rsidRPr="002971C1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  <w:p w:rsidR="001E173D" w:rsidRPr="002971C1" w:rsidP="00034F94">
                  <w:pPr>
                    <w:rPr>
                      <w:rFonts w:eastAsia="Calibri" w:asciiTheme="majorHAnsi" w:hAnsiTheme="majorHAnsi" w:cstheme="minorHAnsi"/>
                      <w:sz w:val="14"/>
                      <w:szCs w:val="20"/>
                      <w:lang w:val="en-GB"/>
                    </w:rPr>
                  </w:pPr>
                </w:p>
              </w:tc>
              <w:tc>
                <w:tcPr>
                  <w:tcW w:w="943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  <w:tr w:rsidTr="003C100A">
              <w:tblPrEx>
                <w:tblW w:w="3489" w:type="dxa"/>
                <w:tblInd w:w="3" w:type="dxa"/>
                <w:tblLayout w:type="fixed"/>
                <w:tblLook w:val="04A0"/>
              </w:tblPrEx>
              <w:trPr>
                <w:trHeight w:val="256"/>
              </w:trPr>
              <w:tc>
                <w:tcPr>
                  <w:tcW w:w="2546" w:type="dxa"/>
                  <w:shd w:val="clear" w:color="auto" w:fill="auto"/>
                </w:tcPr>
                <w:p w:rsidR="00E156D1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 w:rsidRPr="002971C1"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Project Coordination</w:t>
                  </w:r>
                </w:p>
                <w:p w:rsidR="00E11925" w:rsidP="00034F94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</w:p>
                <w:p w:rsidR="00E11925" w:rsidRPr="002971C1" w:rsidP="00E11925">
                  <w:pP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asciiTheme="majorHAnsi" w:hAnsiTheme="majorHAnsi" w:cstheme="minorHAnsi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  <w:tc>
                <w:tcPr>
                  <w:tcW w:w="943" w:type="dxa"/>
                  <w:shd w:val="clear" w:color="auto" w:fill="auto"/>
                </w:tcPr>
                <w:p w:rsidR="00E156D1" w:rsidRPr="002971C1" w:rsidP="00034F94">
                  <w:pPr>
                    <w:rPr>
                      <w:rFonts w:asciiTheme="majorHAnsi" w:hAnsiTheme="majorHAnsi" w:cstheme="minorHAns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156D1" w:rsidRPr="002971C1" w:rsidP="00C93162">
            <w:pPr>
              <w:jc w:val="both"/>
              <w:rPr>
                <w:rFonts w:eastAsia="Calibri" w:asciiTheme="majorHAnsi" w:hAnsiTheme="majorHAnsi" w:cstheme="minorHAnsi"/>
                <w:bCs/>
                <w:color w:val="6A6969"/>
                <w:sz w:val="2"/>
                <w:szCs w:val="20"/>
                <w:lang w:val="en-GB"/>
              </w:rPr>
            </w:pPr>
          </w:p>
        </w:tc>
        <w:tc>
          <w:tcPr>
            <w:tcW w:w="7481" w:type="dxa"/>
            <w:shd w:val="clear" w:color="auto" w:fill="FFFFFF" w:themeFill="background1"/>
          </w:tcPr>
          <w:p w:rsidR="00E156D1" w:rsidRPr="002971C1" w:rsidP="00E156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inorHAnsi"/>
                <w:color w:val="5F5F5F"/>
                <w:sz w:val="20"/>
                <w:szCs w:val="20"/>
              </w:rPr>
            </w:pPr>
            <w:r w:rsidRPr="002971C1">
              <w:rPr>
                <w:rFonts w:asciiTheme="majorHAnsi" w:hAnsiTheme="majorHAnsi" w:cstheme="minorHAnsi"/>
                <w:noProof/>
                <w:color w:val="70AD47"/>
                <w:sz w:val="20"/>
                <w:szCs w:val="20"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660774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0"/>
              </w:rPr>
              <w:t>Profile Summary</w:t>
            </w:r>
          </w:p>
          <w:p w:rsidR="006E5798" w:rsidRPr="002971C1" w:rsidP="006E57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A result-oriented professional</w:t>
            </w:r>
            <w:r w:rsidRPr="002971C1" w:rsidR="000C259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offering</w:t>
            </w:r>
            <w:r w:rsidR="00B008D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</w:t>
            </w:r>
            <w:r w:rsidR="00F1278B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over 10</w:t>
            </w:r>
            <w:r w:rsidRPr="002971C1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years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of </w:t>
            </w:r>
            <w:r w:rsidRPr="002971C1" w:rsidR="000C259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rich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experience in </w:t>
            </w:r>
            <w:r w:rsidRPr="002971C1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Mainte</w:t>
            </w:r>
            <w:r w:rsidR="00B575A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nance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of </w:t>
            </w:r>
            <w:r w:rsidRPr="002971C1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Electrical E</w:t>
            </w:r>
            <w:r w:rsidR="001D718B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quipment and Process Enhancement</w:t>
            </w:r>
          </w:p>
          <w:p w:rsidR="006E5798" w:rsidRPr="00B6729C" w:rsidP="00B672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Planned &amp;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Implemented maintenance schedules for electrical equipment, led periodic checks and prepared t</w:t>
            </w:r>
            <w:r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echnical documents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for improving overall reliability and safety of plant equipment &amp; machinery</w:t>
            </w:r>
          </w:p>
          <w:p w:rsidR="006E5798" w:rsidRPr="002971C1" w:rsidP="00CB126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Exposure in </w:t>
            </w:r>
            <w:r w:rsidRPr="00CB126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handling Breakdowns and preventive maintenance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of machines &amp; equipment and ensuring complet</w:t>
            </w:r>
            <w:r w:rsidR="00B575A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ion of activities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in minimum turnaround time, thereby enhancing operational</w:t>
            </w:r>
            <w:r w:rsidR="00B008D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</w:t>
            </w:r>
            <w:r w:rsidR="00B575A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&amp; overall equipment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effectiveness</w:t>
            </w:r>
          </w:p>
          <w:p w:rsidR="006E5798" w:rsidP="006E579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Impressive success in maintenance</w:t>
            </w:r>
            <w:r w:rsidR="00B6729C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</w:t>
            </w:r>
            <w:r w:rsidR="008F183A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&amp; trouble</w:t>
            </w:r>
            <w:r w:rsidR="00B575A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shooting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of </w:t>
            </w:r>
            <w:r w:rsidRPr="00B575AD" w:rsidR="00CB126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HT/LT</w:t>
            </w:r>
            <w:r w:rsidR="008C69D0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2971C1" w:rsidR="00A9416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Motor,</w:t>
            </w:r>
            <w:r w:rsidR="00CB126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HT/LT panels</w:t>
            </w:r>
            <w:r w:rsidRPr="002971C1" w:rsidR="00A9416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AC Drives, HT and LT S</w:t>
            </w:r>
            <w:r w:rsidRPr="002971C1" w:rsidR="000C259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witchg</w:t>
            </w:r>
            <w:r w:rsidR="008F183A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ears</w:t>
            </w:r>
            <w:r w:rsid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,</w:t>
            </w:r>
            <w:r w:rsidR="008C69D0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UPS,</w:t>
            </w:r>
            <w:r w:rsidR="008C69D0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Battery Banks, </w:t>
            </w:r>
            <w:r w:rsidR="00B575A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PLANT Lighting &amp; other</w:t>
            </w:r>
            <w:r w:rsidRPr="002971C1" w:rsidR="00A9416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e</w:t>
            </w:r>
            <w:r w:rsidRPr="002971C1" w:rsidR="000C259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quipment</w:t>
            </w:r>
          </w:p>
          <w:p w:rsidR="001A45AE" w:rsidRPr="00A547CC" w:rsidP="006E5798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</w:pPr>
            <w:r w:rsidRPr="00A547CC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 xml:space="preserve">Knowledge </w:t>
            </w:r>
            <w:r w:rsidRPr="00A547CC" w:rsidR="00A547CC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 xml:space="preserve">of </w:t>
            </w:r>
            <w:r w:rsidRPr="00A547CC">
              <w:rPr>
                <w:rFonts w:asciiTheme="majorHAnsi" w:hAnsiTheme="majorHAnsi" w:cstheme="minorHAnsi"/>
                <w:b/>
                <w:spacing w:val="-6"/>
                <w:sz w:val="20"/>
                <w:szCs w:val="20"/>
                <w:lang w:eastAsia="en-GB"/>
              </w:rPr>
              <w:t>SAP MM module</w:t>
            </w:r>
            <w:r w:rsidR="00624C82">
              <w:rPr>
                <w:rFonts w:asciiTheme="majorHAnsi" w:hAnsiTheme="majorHAnsi" w:cstheme="minorHAnsi"/>
                <w:b/>
                <w:spacing w:val="-6"/>
                <w:sz w:val="20"/>
                <w:szCs w:val="20"/>
                <w:lang w:eastAsia="en-GB"/>
              </w:rPr>
              <w:t>, PTW</w:t>
            </w:r>
            <w:r w:rsidR="00B008DD">
              <w:rPr>
                <w:rFonts w:asciiTheme="majorHAnsi" w:hAnsiTheme="majorHAnsi" w:cstheme="minorHAnsi"/>
                <w:b/>
                <w:spacing w:val="-6"/>
                <w:sz w:val="20"/>
                <w:szCs w:val="20"/>
                <w:lang w:eastAsia="en-GB"/>
              </w:rPr>
              <w:t xml:space="preserve"> </w:t>
            </w:r>
            <w:r w:rsidR="00B6729C">
              <w:rPr>
                <w:rFonts w:asciiTheme="majorHAnsi" w:hAnsiTheme="majorHAnsi" w:cstheme="minorHAnsi"/>
                <w:b/>
                <w:spacing w:val="-6"/>
                <w:sz w:val="20"/>
                <w:szCs w:val="20"/>
                <w:lang w:eastAsia="en-GB"/>
              </w:rPr>
              <w:t xml:space="preserve">system </w:t>
            </w:r>
            <w:r w:rsidRPr="00A547CC" w:rsidR="00A547CC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 xml:space="preserve">and </w:t>
            </w:r>
            <w:r w:rsidRPr="00A547CC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>generating required reports</w:t>
            </w:r>
            <w:r w:rsidRPr="00A547CC" w:rsidR="00A547CC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 xml:space="preserve"> </w:t>
            </w:r>
            <w:r w:rsidR="00624C82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 xml:space="preserve">in </w:t>
            </w:r>
            <w:r w:rsidRPr="00A547CC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>system</w:t>
            </w:r>
          </w:p>
          <w:p w:rsidR="006E5798" w:rsidRPr="002971C1" w:rsidP="006E579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Proficient in </w:t>
            </w:r>
            <w:r w:rsidR="00B575A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site management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activities involving resource planning, in-process inspection and coordination with internal/ external departments</w:t>
            </w:r>
          </w:p>
          <w:p w:rsidR="001A45AE" w:rsidRPr="00A547CC" w:rsidP="001A45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Skilled at working in</w:t>
            </w:r>
            <w:r w:rsidR="00B008DD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all Safety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Standards</w:t>
            </w:r>
            <w:r w:rsidR="00B008D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such as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Unsafe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Act,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Unsafe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Conditions,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Near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Miss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, </w:t>
            </w:r>
            <w:r w:rsidRPr="001A45AE" w:rsidR="00B008D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Behavio</w:t>
            </w:r>
            <w:r w:rsidR="00B008D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r</w:t>
            </w:r>
            <w:r w:rsidRPr="001A45AE" w:rsidR="00B008D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al</w:t>
            </w:r>
            <w:r w:rsidR="00B008DD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Based Safety, CASH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e, Zero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Harm Culture</w:t>
            </w:r>
            <w:r w:rsidR="00E11925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and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LOTO-V System</w:t>
            </w:r>
          </w:p>
          <w:p w:rsidR="00D71F13" w:rsidRPr="002971C1" w:rsidP="000025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Excellent communication &amp; interpersonal skills with strong analytical, problem-solving and organizational capabilities; strong skills in </w:t>
            </w:r>
            <w:r w:rsidRPr="00002583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leading teams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in a multi-cultural environment</w:t>
            </w:r>
          </w:p>
        </w:tc>
      </w:tr>
      <w:tr w:rsidTr="003C100A">
        <w:tblPrEx>
          <w:tblW w:w="11169" w:type="dxa"/>
          <w:tblInd w:w="-720" w:type="dxa"/>
          <w:tblLayout w:type="fixed"/>
          <w:tblLook w:val="04A0"/>
        </w:tblPrEx>
        <w:trPr>
          <w:trHeight w:val="3485"/>
        </w:trPr>
        <w:tc>
          <w:tcPr>
            <w:tcW w:w="11169" w:type="dxa"/>
            <w:gridSpan w:val="2"/>
            <w:shd w:val="clear" w:color="auto" w:fill="FFFFFF" w:themeFill="background1"/>
          </w:tcPr>
          <w:p w:rsidR="00E156D1" w:rsidRPr="002971C1" w:rsidP="00E156D1">
            <w:pPr>
              <w:rPr>
                <w:rFonts w:asciiTheme="majorHAnsi" w:hAnsiTheme="majorHAnsi"/>
                <w:noProof/>
              </w:rPr>
            </w:pPr>
            <w:r w:rsidRPr="002971C1">
              <w:rPr>
                <w:rFonts w:asciiTheme="majorHAnsi" w:hAnsiTheme="maj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228600" cy="228600"/>
                  <wp:effectExtent l="0" t="0" r="0" b="0"/>
                  <wp:docPr id="292" name="Picture 292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92975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0"/>
              </w:rPr>
              <w:t>Timeline</w:t>
            </w:r>
          </w:p>
          <w:p w:rsidR="009B5911" w:rsidRPr="002971C1" w:rsidP="00772D8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28576</wp:posOffset>
                  </wp:positionV>
                  <wp:extent cx="5686425" cy="2476500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158650" name="timeline-int-grey4blocks.gif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5911" w:rsidRPr="002971C1" w:rsidP="00A76FF4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5" type="#_x0000_t202" style="width:94.5pt;height:69.75pt;margin-top:3.35pt;margin-left:61.5pt;mso-height-relative:margin;mso-width-relative:margin;position:absolute;visibility:visible;z-index:251663360" filled="f" stroked="f">
                  <v:textbox>
                    <w:txbxContent>
                      <w:p w:rsidR="00036DB6" w:rsidP="00C312C7">
                        <w:pPr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16"/>
                            <w:szCs w:val="20"/>
                          </w:rPr>
                          <w:t>2007</w:t>
                        </w:r>
                      </w:p>
                      <w:p w:rsidR="009B5911" w:rsidRPr="00A9416D" w:rsidP="00A9416D">
                        <w:pPr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A9416D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B.Tech.(Electrical &amp; Electronics) from Nagpur University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6" type="#_x0000_t202" style="width:98.25pt;height:75.75pt;margin-top:2.95pt;margin-left:259.85pt;mso-height-relative:margin;mso-width-relative:margin;position:absolute;visibility:visible;z-index:251662336" filled="f" stroked="f">
                  <v:textbox>
                    <w:txbxContent>
                      <w:p w:rsidR="00895BE8" w:rsidRPr="00895BE8" w:rsidP="00895BE8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16"/>
                            <w:szCs w:val="20"/>
                          </w:rPr>
                        </w:pPr>
                        <w:r w:rsidRPr="00A9416D">
                          <w:rPr>
                            <w:rFonts w:cstheme="minorHAnsi"/>
                            <w:b/>
                            <w:color w:val="FFFFFF" w:themeColor="background1"/>
                            <w:sz w:val="16"/>
                            <w:szCs w:val="20"/>
                          </w:rPr>
                          <w:t>Dec’09-May’10</w:t>
                        </w:r>
                      </w:p>
                      <w:p w:rsidR="009B5911" w:rsidRPr="00A9416D" w:rsidP="004C5A10">
                        <w:pPr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A9416D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VBC Ferro Alloys, Hyderabad as Maintenance Engineer</w:t>
                        </w:r>
                      </w:p>
                    </w:txbxContent>
                  </v:textbox>
                </v:shape>
              </w:pict>
            </w:r>
          </w:p>
          <w:p w:rsidR="009D0B30" w:rsidRPr="002971C1" w:rsidP="00A76FF4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7" type="#_x0000_t202" style="width:113.75pt;height:78pt;margin-top:8.45pt;margin-left:153.6pt;mso-height-relative:margin;mso-width-relative:margin;position:absolute;visibility:visible;z-index:251666432" filled="f" stroked="f">
                  <v:textbox>
                    <w:txbxContent>
                      <w:p w:rsidR="00A9416D" w:rsidP="004C5A10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n-GB"/>
                          </w:rPr>
                        </w:pPr>
                        <w:r w:rsidRPr="00A9416D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M.Tech.(Power Electronics) from BMS College of Engineering, Bengaluru, VisveriahUniversity</w:t>
                        </w:r>
                      </w:p>
                      <w:p w:rsidR="009B5911" w:rsidRPr="00895BE8" w:rsidP="00A9416D">
                        <w:pPr>
                          <w:jc w:val="center"/>
                          <w:rPr>
                            <w:rFonts w:cstheme="minorHAnsi"/>
                            <w:b/>
                            <w:color w:val="FFFFFF" w:themeColor="background1"/>
                            <w:sz w:val="16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16"/>
                            <w:szCs w:val="20"/>
                          </w:rPr>
                          <w:t>2009</w:t>
                        </w:r>
                      </w:p>
                    </w:txbxContent>
                  </v:textbox>
                </v:shape>
              </w:pict>
            </w: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color w:val="6A6969"/>
                <w:sz w:val="20"/>
                <w:szCs w:val="20"/>
              </w:rPr>
              <w:pict>
                <v:shape id="_x0000_s1038" type="#_x0000_t202" style="width:115.8pt;height:78.95pt;margin-top:1.9pt;margin-left:358.1pt;mso-height-relative:margin;mso-width-relative:margin;position:absolute;visibility:visible;z-index:251667456" filled="f" stroked="f">
                  <v:textbox>
                    <w:txbxContent>
                      <w:p w:rsidR="00A874C2" w:rsidRPr="00FA189F" w:rsidP="00FA189F">
                        <w:pPr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35201C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 xml:space="preserve">Siemens India Ltd., Mumbai as Electrical </w:t>
                        </w:r>
                        <w:r w:rsidRPr="0035201C" w:rsidR="008F183A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Maintenance Engineer</w:t>
                        </w:r>
                        <w:r w:rsidR="0099331B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Pr="0035201C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(Industrial</w:t>
                        </w:r>
                        <w:r w:rsidRPr="00A9416D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 xml:space="preserve"> Solutions)</w:t>
                        </w:r>
                        <w:r w:rsidR="00B008DD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="00FA189F">
                          <w:rPr>
                            <w:rFonts w:cstheme="minorHAnsi"/>
                            <w:b/>
                            <w:color w:val="000000" w:themeColor="text1"/>
                            <w:sz w:val="16"/>
                            <w:szCs w:val="20"/>
                          </w:rPr>
                          <w:t xml:space="preserve">Since </w:t>
                        </w:r>
                        <w:r w:rsidRPr="00B008DD">
                          <w:rPr>
                            <w:rFonts w:cstheme="minorHAnsi"/>
                            <w:b/>
                            <w:color w:val="000000" w:themeColor="text1"/>
                            <w:sz w:val="16"/>
                            <w:szCs w:val="20"/>
                          </w:rPr>
                          <w:t>Oct’10</w:t>
                        </w:r>
                        <w:r w:rsidR="002C097A">
                          <w:rPr>
                            <w:rFonts w:cstheme="minorHAnsi"/>
                            <w:b/>
                            <w:color w:val="000000" w:themeColor="text1"/>
                            <w:sz w:val="16"/>
                            <w:szCs w:val="20"/>
                          </w:rPr>
                          <w:t xml:space="preserve"> till Sep’19</w:t>
                        </w:r>
                      </w:p>
                    </w:txbxContent>
                  </v:textbox>
                </v:shape>
              </w:pict>
            </w: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9416D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A9416D" w:rsidRPr="002971C1" w:rsidP="009D0B30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2C097A" w:rsidP="009D0B30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  <w:r w:rsidRPr="002971C1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2" name="Picture 3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24375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 Work Experience</w:t>
            </w:r>
          </w:p>
          <w:p w:rsidR="002C097A" w:rsidRPr="002C097A" w:rsidP="009D0B3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C097A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 xml:space="preserve">Since </w:t>
            </w:r>
            <w:r w:rsidRPr="002C097A">
              <w:rPr>
                <w:rFonts w:asciiTheme="majorHAnsi" w:hAnsiTheme="majorHAnsi" w:cstheme="minorHAnsi"/>
                <w:b/>
                <w:color w:val="00B0F0"/>
                <w:sz w:val="20"/>
                <w:szCs w:val="20"/>
              </w:rPr>
              <w:t xml:space="preserve"> </w:t>
            </w:r>
            <w:r w:rsidRPr="002C097A">
              <w:rPr>
                <w:rFonts w:asciiTheme="majorHAnsi" w:hAnsiTheme="majorHAnsi" w:cstheme="minorHAnsi"/>
                <w:b/>
                <w:sz w:val="20"/>
                <w:szCs w:val="20"/>
              </w:rPr>
              <w:t>sep’</w:t>
            </w:r>
            <w:r w:rsidR="00DC1B52">
              <w:rPr>
                <w:rFonts w:asciiTheme="majorHAnsi" w:hAnsiTheme="majorHAnsi" w:cstheme="minorHAnsi"/>
                <w:b/>
                <w:sz w:val="20"/>
                <w:szCs w:val="20"/>
              </w:rPr>
              <w:t>19 to mar’20</w:t>
            </w:r>
            <w:r w:rsidRPr="002C097A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Inventronics Ssl India Pvt ltd,Mumbai as Sr.Electrical engineer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(Manufacturing)</w:t>
            </w:r>
          </w:p>
          <w:p w:rsidR="002C097A" w:rsidRPr="002C097A" w:rsidP="009D0B3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2C097A" w:rsidRPr="002C097A" w:rsidP="009D0B30">
            <w:pPr>
              <w:jc w:val="both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C097A">
              <w:rPr>
                <w:rFonts w:asciiTheme="majorHAnsi" w:hAnsiTheme="majorHAnsi" w:cstheme="minorHAnsi"/>
                <w:b/>
                <w:sz w:val="20"/>
                <w:szCs w:val="20"/>
              </w:rPr>
              <w:t>Key result areas:</w:t>
            </w:r>
          </w:p>
          <w:p w:rsidR="009D0B30" w:rsidP="002C097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Responsible for Maintenance of all Electrical Equipments i.e Power transformers,Panel room,Plant maintenance,Utility maintenance,</w:t>
            </w:r>
          </w:p>
          <w:p w:rsidR="002C097A" w:rsidP="002C097A">
            <w:p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  <w:p w:rsidR="002C097A" w:rsidP="002C097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Maintenance of HVAC equipments.</w:t>
            </w:r>
          </w:p>
          <w:p w:rsidR="002C097A" w:rsidRPr="002C097A" w:rsidP="002C097A">
            <w:pPr>
              <w:pStyle w:val="ListParagrap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  <w:p w:rsidR="002C097A" w:rsidP="002C097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Project execution and coordination.</w:t>
            </w:r>
          </w:p>
          <w:p w:rsidR="002C097A" w:rsidRPr="002C097A" w:rsidP="002C097A">
            <w:pPr>
              <w:pStyle w:val="ListParagrap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  <w:p w:rsidR="002C097A" w:rsidP="002C097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Vendor management.</w:t>
            </w:r>
          </w:p>
          <w:p w:rsidR="002C097A" w:rsidRPr="002C097A" w:rsidP="002C097A">
            <w:pPr>
              <w:pStyle w:val="ListParagrap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  <w:p w:rsidR="002C097A" w:rsidP="002C097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Continuous improvement i.e Kaizen,RCA,Qa/Qc.</w:t>
            </w:r>
          </w:p>
          <w:p w:rsidR="002C097A" w:rsidRPr="002C097A" w:rsidP="002C097A">
            <w:pPr>
              <w:pStyle w:val="ListParagrap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  <w:p w:rsidR="002C097A" w:rsidRPr="002C097A" w:rsidP="002C097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Safety management &amp; Trainings(Both Technical &amp; Safety) to all team members.</w:t>
            </w:r>
          </w:p>
          <w:p w:rsidR="002C097A" w:rsidP="009D0B30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</w:p>
          <w:p w:rsidR="002C097A" w:rsidP="009D0B30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</w:p>
          <w:p w:rsidR="002C097A" w:rsidRPr="002971C1" w:rsidP="002C097A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  <w:r w:rsidRPr="002C097A">
              <w:rPr>
                <w:rFonts w:asciiTheme="majorHAnsi" w:hAnsiTheme="majorHAnsi" w:cstheme="minorHAnsi"/>
                <w:b/>
                <w:noProof/>
                <w:color w:val="00B0F0"/>
                <w:sz w:val="24"/>
                <w:szCs w:val="28"/>
              </w:rPr>
              <w:drawing>
                <wp:inline distT="0" distB="0" distL="0" distR="0">
                  <wp:extent cx="232012" cy="204716"/>
                  <wp:effectExtent l="19050" t="0" r="0" b="0"/>
                  <wp:docPr id="7" name="Picture 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415935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   </w:t>
            </w: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>Previous Experience</w:t>
            </w:r>
          </w:p>
          <w:p w:rsidR="002C097A" w:rsidP="00FA58CA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</w:p>
          <w:p w:rsidR="00FA58CA" w:rsidRPr="002971C1" w:rsidP="00FA58CA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From</w:t>
            </w:r>
            <w:r w:rsidRPr="002971C1">
              <w:rPr>
                <w:rFonts w:asciiTheme="majorHAnsi" w:hAnsiTheme="majorHAnsi"/>
                <w:b/>
                <w:sz w:val="20"/>
                <w:szCs w:val="20"/>
              </w:rPr>
              <w:t xml:space="preserve"> Oct’10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till Sep’19</w:t>
            </w:r>
            <w:r w:rsidRPr="002971C1">
              <w:rPr>
                <w:rFonts w:asciiTheme="majorHAnsi" w:hAnsiTheme="majorHAnsi"/>
                <w:b/>
                <w:sz w:val="20"/>
                <w:szCs w:val="20"/>
              </w:rPr>
              <w:t xml:space="preserve">with Siemens India Ltd., Mumbai as Electrical Maintenance  Engineer (Industrial Solutions) </w:t>
            </w:r>
          </w:p>
          <w:p w:rsidR="008F183A" w:rsidP="009D0B3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9D0B30" w:rsidRPr="002971C1" w:rsidP="009D0B3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971C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Key Result Areas: </w:t>
            </w:r>
          </w:p>
          <w:p w:rsidR="00BB33A1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Managing the entire gamut of maintenance of engineering equipment including upgradation / modernization of equipment and re</w:t>
            </w:r>
            <w:r w:rsidR="0066111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-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solution of issues with the equipment manufacturers</w:t>
            </w:r>
          </w:p>
          <w:p w:rsidR="00BB33A1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Implementing plans &amp; schedules for maintenance operations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(Preventive, Predictive, CBM, Shutdowns)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and annual turnarounds with focus on optimum utilization of manpower &amp; material</w:t>
            </w:r>
          </w:p>
          <w:p w:rsidR="00BB33A1" w:rsidRPr="001A45AE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Undertaking regular inspections to 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prevent accidents, </w:t>
            </w:r>
            <w:r w:rsidRP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adhering to safety norms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, work risk assessments, preparing &amp; following </w:t>
            </w:r>
            <w:r w:rsidRPr="001A45AE" w:rsidR="00013999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SMP/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SOPs, conducting </w:t>
            </w:r>
            <w:r w:rsidRPr="001A45AE" w:rsidR="00013999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Monthly </w:t>
            </w:r>
            <w:r w:rsidRPr="001A45AE" w:rsidR="0074786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Technical/</w:t>
            </w:r>
            <w:r w:rsidRPr="001A45AE" w:rsidR="00013999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S</w:t>
            </w:r>
            <w:r w:rsidRPr="001A45AE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afety trainings/ engagements &amp; so on</w:t>
            </w:r>
          </w:p>
          <w:p w:rsidR="00BB33A1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Identifying 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 xml:space="preserve">areas of failures &amp; taking steps to rectify the </w:t>
            </w:r>
            <w:r w:rsidRPr="002971C1" w:rsidR="000C2592">
              <w:rPr>
                <w:rFonts w:asciiTheme="majorHAnsi" w:hAnsiTheme="majorHAnsi"/>
                <w:sz w:val="20"/>
                <w:szCs w:val="20"/>
              </w:rPr>
              <w:t>equipment t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>hrough application of troubleshooting tools and performing root cause analysis</w:t>
            </w:r>
          </w:p>
          <w:p w:rsidR="0035201C" w:rsidRPr="00CE3502" w:rsidP="00CE35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CE350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Coordinating </w:t>
            </w:r>
            <w:r w:rsidRPr="00CE350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for Plant lighting consisting of street lighting</w:t>
            </w:r>
            <w:r w:rsidR="004B5E49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</w:t>
            </w:r>
            <w:r w:rsidRPr="00CE3502" w:rsidR="00A547CC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circuit</w:t>
            </w:r>
            <w:r w:rsidRPr="00CE350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high mast, shop floor lighting, Kaizen, QC, lean QC for </w:t>
            </w:r>
            <w:r w:rsidRPr="00CE3502" w:rsidR="000C259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energy</w:t>
            </w:r>
            <w:r w:rsidRPr="00CE350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efficient lightings </w:t>
            </w:r>
            <w:r w:rsidRPr="00CE3502"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for</w:t>
            </w:r>
            <w:r w:rsidRPr="00CE3502" w:rsidR="0074786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shop floor and Energy </w:t>
            </w:r>
            <w:r w:rsidRPr="00CE3502"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Saving Projects </w:t>
            </w:r>
            <w:r w:rsidRPr="00CE3502" w:rsidR="0074786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(Replacement of old MH/SV lamp fittings with </w:t>
            </w:r>
            <w:r w:rsidRPr="00CE3502" w:rsidR="001A45AE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installation of  </w:t>
            </w:r>
            <w:r w:rsidRPr="00CE3502" w:rsidR="0074786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Energy </w:t>
            </w:r>
            <w:r w:rsidRPr="00CE3502" w:rsidR="00E11925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Efficient</w:t>
            </w:r>
            <w:r w:rsidRPr="00CE3502" w:rsidR="0074786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Led</w:t>
            </w:r>
            <w:r w:rsidRPr="00CE3502" w:rsidR="0074786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in Street light,</w:t>
            </w:r>
            <w:r w:rsidRPr="00CE3502" w:rsidR="00013999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H</w:t>
            </w:r>
            <w:r w:rsidRPr="00CE3502" w:rsidR="0074786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igh mast</w:t>
            </w:r>
            <w:r w:rsidRPr="00CE3502" w:rsidR="0074786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and also </w:t>
            </w:r>
            <w:r w:rsidRPr="00CE3502" w:rsidR="00013999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install</w:t>
            </w:r>
            <w:r w:rsidRPr="00CE3502" w:rsidR="00A547CC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at</w:t>
            </w:r>
            <w:r w:rsidRPr="00CE3502" w:rsidR="00013999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ion of </w:t>
            </w:r>
            <w:r w:rsidRPr="00CE3502" w:rsidR="0074786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LEDs</w:t>
            </w:r>
            <w:r w:rsidR="004B5E49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E3502" w:rsidR="0074786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in </w:t>
            </w:r>
            <w:r w:rsidRPr="00CE3502" w:rsidR="00013999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O</w:t>
            </w:r>
            <w:r w:rsidRPr="00CE3502" w:rsidR="00747862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>ffice/</w:t>
            </w:r>
            <w:r w:rsidRPr="00CE3502" w:rsidR="00013999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 Shop floor</w:t>
            </w:r>
            <w:r w:rsidRPr="00CE3502" w:rsidR="0074786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)</w:t>
            </w:r>
          </w:p>
          <w:p w:rsidR="00BB33A1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Creating, developing and managing maintenance plan, 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>spares &amp; planning towards reduction of spare consumption</w:t>
            </w:r>
          </w:p>
          <w:p w:rsidR="00BB33A1" w:rsidRPr="006A0E68" w:rsidP="006A0E6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</w:pPr>
            <w:r w:rsidRPr="006A0E6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>Scheduling</w:t>
            </w:r>
            <w:r w:rsidRPr="006A0E68" w:rsidR="0035201C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 activities like </w:t>
            </w:r>
            <w:r w:rsidRPr="006A0E68" w:rsidR="0035201C">
              <w:rPr>
                <w:rFonts w:asciiTheme="majorHAnsi" w:hAnsiTheme="majorHAnsi" w:cstheme="minorHAnsi"/>
                <w:b/>
                <w:spacing w:val="-4"/>
                <w:sz w:val="20"/>
                <w:szCs w:val="20"/>
                <w:lang w:eastAsia="en-GB"/>
              </w:rPr>
              <w:t>PM, C</w:t>
            </w:r>
            <w:r w:rsidRPr="006A0E68" w:rsidR="00747862">
              <w:rPr>
                <w:rFonts w:asciiTheme="majorHAnsi" w:hAnsiTheme="majorHAnsi" w:cstheme="minorHAnsi"/>
                <w:b/>
                <w:spacing w:val="-4"/>
                <w:sz w:val="20"/>
                <w:szCs w:val="20"/>
                <w:lang w:eastAsia="en-GB"/>
              </w:rPr>
              <w:t xml:space="preserve">M, PL </w:t>
            </w:r>
            <w:r w:rsidRPr="006A0E68" w:rsidR="00E11925">
              <w:rPr>
                <w:rFonts w:asciiTheme="majorHAnsi" w:hAnsiTheme="majorHAnsi" w:cstheme="minorHAnsi"/>
                <w:b/>
                <w:spacing w:val="-4"/>
                <w:sz w:val="20"/>
                <w:szCs w:val="20"/>
                <w:lang w:eastAsia="en-GB"/>
              </w:rPr>
              <w:t>Plant Jobs</w:t>
            </w:r>
            <w:r w:rsidRPr="006A0E68" w:rsidR="00747862">
              <w:rPr>
                <w:rFonts w:asciiTheme="majorHAnsi" w:hAnsiTheme="majorHAnsi" w:cstheme="minorHAnsi"/>
                <w:b/>
                <w:spacing w:val="-4"/>
                <w:sz w:val="20"/>
                <w:szCs w:val="20"/>
                <w:lang w:eastAsia="en-GB"/>
              </w:rPr>
              <w:t>, MA</w:t>
            </w:r>
            <w:r w:rsidRPr="006A0E68" w:rsidR="00E07178">
              <w:rPr>
                <w:rFonts w:asciiTheme="majorHAnsi" w:hAnsiTheme="majorHAnsi" w:cstheme="minorHAnsi"/>
                <w:b/>
                <w:spacing w:val="-4"/>
                <w:sz w:val="20"/>
                <w:szCs w:val="20"/>
                <w:lang w:eastAsia="en-GB"/>
              </w:rPr>
              <w:t>/ZL</w:t>
            </w:r>
            <w:r w:rsidRPr="006A0E68" w:rsidR="00E0717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 notification</w:t>
            </w:r>
            <w:r w:rsidR="006A0E6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 ,</w:t>
            </w:r>
            <w:r w:rsidRPr="006A0E68" w:rsidR="00E11925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>c</w:t>
            </w:r>
            <w:r w:rsidRPr="006A0E68" w:rsidR="00E0717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>ompliance</w:t>
            </w:r>
            <w:r w:rsidRPr="006A0E68" w:rsidR="0035201C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>, p</w:t>
            </w:r>
            <w:r w:rsidRPr="006A0E6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>eriodic checkups</w:t>
            </w:r>
            <w:r w:rsidRPr="006A0E68" w:rsidR="0035201C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>, troubleshooting; analysis of</w:t>
            </w:r>
            <w:r w:rsidR="006A0E6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6A0E6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 instruments, </w:t>
            </w:r>
            <w:r w:rsidRPr="006A0E68" w:rsidR="00FA189F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LT </w:t>
            </w:r>
            <w:r w:rsidRPr="006A0E6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>panels</w:t>
            </w:r>
            <w:r w:rsidRPr="006A0E68" w:rsidR="00FA189F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, Transformers </w:t>
            </w:r>
            <w:r w:rsidRPr="006A0E68"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  <w:t xml:space="preserve"> and motors and </w:t>
            </w:r>
            <w:r w:rsidRPr="006A0E68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action plans to reduce technical, safety &amp; management </w:t>
            </w:r>
            <w:r w:rsidR="006A0E68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related </w:t>
            </w:r>
            <w:r w:rsidRPr="006A0E68">
              <w:rPr>
                <w:rFonts w:asciiTheme="majorHAnsi" w:hAnsiTheme="majorHAnsi"/>
                <w:spacing w:val="-4"/>
                <w:sz w:val="20"/>
                <w:szCs w:val="20"/>
              </w:rPr>
              <w:t>problems</w:t>
            </w:r>
          </w:p>
          <w:p w:rsidR="00F07E9C" w:rsidP="00F07E9C">
            <w:pPr>
              <w:pStyle w:val="ListParagraph"/>
              <w:ind w:left="360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</w:p>
          <w:p w:rsidR="00BB33A1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Notifying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 xml:space="preserve"> engineering changes &amp; improvements (</w:t>
            </w:r>
            <w:r w:rsidRPr="00013999">
              <w:rPr>
                <w:rFonts w:asciiTheme="majorHAnsi" w:hAnsiTheme="majorHAnsi"/>
                <w:b/>
                <w:sz w:val="20"/>
                <w:szCs w:val="20"/>
              </w:rPr>
              <w:t>Kaizen,QC,LQC,RCA,FMEA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Pr="002971C1" w:rsidR="0035201C">
              <w:rPr>
                <w:rFonts w:asciiTheme="majorHAnsi" w:hAnsiTheme="majorHAnsi"/>
                <w:sz w:val="20"/>
                <w:szCs w:val="20"/>
              </w:rPr>
              <w:t>for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 xml:space="preserve"> equipment and/ or processes with support groups, conducive to long range business plans</w:t>
            </w:r>
          </w:p>
          <w:p w:rsidR="00BB33A1" w:rsidRPr="008F183A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pacing w:val="-4"/>
                <w:sz w:val="20"/>
                <w:szCs w:val="20"/>
                <w:lang w:eastAsia="en-GB"/>
              </w:rPr>
            </w:pPr>
            <w:r w:rsidRPr="008F183A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Ensuring adherence to </w:t>
            </w:r>
            <w:r w:rsidRPr="008F183A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>quality standards</w:t>
            </w:r>
            <w:r w:rsidRPr="008F183A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and maintaining all related documents</w:t>
            </w:r>
            <w:r w:rsidR="00661112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8F183A" w:rsidR="00013999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>AO</w:t>
            </w:r>
            <w:r w:rsidRPr="008F183A" w:rsidR="00013999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(</w:t>
            </w:r>
            <w:r w:rsidRPr="008F183A" w:rsidR="00E07178">
              <w:rPr>
                <w:rFonts w:asciiTheme="majorHAnsi" w:hAnsiTheme="majorHAnsi"/>
                <w:spacing w:val="-4"/>
                <w:sz w:val="20"/>
                <w:szCs w:val="20"/>
              </w:rPr>
              <w:t>Asset Management</w:t>
            </w:r>
            <w:r w:rsidRPr="008F183A" w:rsidR="00013999">
              <w:rPr>
                <w:rFonts w:asciiTheme="majorHAnsi" w:hAnsiTheme="majorHAnsi"/>
                <w:spacing w:val="-4"/>
                <w:sz w:val="20"/>
                <w:szCs w:val="20"/>
              </w:rPr>
              <w:t>/</w:t>
            </w:r>
            <w:r w:rsidRPr="008F183A" w:rsidR="00E11925">
              <w:rPr>
                <w:rFonts w:asciiTheme="majorHAnsi" w:hAnsiTheme="majorHAnsi"/>
                <w:spacing w:val="-4"/>
                <w:sz w:val="20"/>
                <w:szCs w:val="20"/>
              </w:rPr>
              <w:t>Optimization</w:t>
            </w:r>
            <w:r w:rsidR="00661112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8F183A" w:rsidR="00E11925">
              <w:rPr>
                <w:rFonts w:asciiTheme="majorHAnsi" w:hAnsiTheme="majorHAnsi"/>
                <w:spacing w:val="-4"/>
                <w:sz w:val="20"/>
                <w:szCs w:val="20"/>
              </w:rPr>
              <w:t>Audit</w:t>
            </w:r>
            <w:r w:rsidRPr="008F183A" w:rsidR="00E07178">
              <w:rPr>
                <w:rFonts w:asciiTheme="majorHAnsi" w:hAnsiTheme="majorHAnsi"/>
                <w:spacing w:val="-4"/>
                <w:sz w:val="20"/>
                <w:szCs w:val="20"/>
              </w:rPr>
              <w:t>)</w:t>
            </w:r>
          </w:p>
          <w:p w:rsidR="0035201C" w:rsidRPr="002971C1" w:rsidP="003520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Managing in</w:t>
            </w:r>
            <w:r w:rsidRPr="002971C1" w:rsidR="000C259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-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hous</w:t>
            </w:r>
            <w:r w:rsidR="001A45AE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 electrical </w:t>
            </w:r>
            <w:r w:rsidRPr="002971C1"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Repair Shop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(such as Motor</w:t>
            </w:r>
            <w:r w:rsidR="001A45AE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&amp; VFD </w:t>
            </w:r>
            <w:r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Testing Bench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, AC Drives</w:t>
            </w:r>
            <w:r w:rsidR="001A45AE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(Power/Control </w:t>
            </w:r>
            <w:r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Cards</w:t>
            </w:r>
            <w:r w:rsidR="00EC2277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)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,</w:t>
            </w:r>
            <w:r w:rsidR="001A45AE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UPS ,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HT and LT Switch Gears, PLC</w:t>
            </w:r>
            <w:r w:rsidR="00E0717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, </w:t>
            </w:r>
            <w:r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Electrical Testing </w:t>
            </w:r>
            <w:r w:rsidR="00E07178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of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e</w:t>
            </w:r>
            <w:r w:rsidRPr="002971C1" w:rsidR="000C2592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quipment</w:t>
            </w:r>
            <w:r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and so on)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to reduce maintenance cost</w:t>
            </w:r>
          </w:p>
          <w:p w:rsidR="000C2592" w:rsidP="00F61E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Developing 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>monthly consolidated &amp; daily basis job reports for the performance of the equipment</w:t>
            </w:r>
          </w:p>
          <w:p w:rsidR="00DA11AB" w:rsidRPr="00E11925" w:rsidP="00E1192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1925">
              <w:rPr>
                <w:rFonts w:asciiTheme="majorHAnsi" w:hAnsiTheme="majorHAnsi"/>
                <w:sz w:val="20"/>
                <w:szCs w:val="20"/>
              </w:rPr>
              <w:t>Monitoring the team performance &amp; building increased capability to take on new roles within the recruitment life cy</w:t>
            </w:r>
            <w:r w:rsidR="00E11925">
              <w:rPr>
                <w:rFonts w:asciiTheme="majorHAnsi" w:hAnsiTheme="majorHAnsi"/>
                <w:sz w:val="20"/>
                <w:szCs w:val="20"/>
              </w:rPr>
              <w:t>cle across different locations</w:t>
            </w:r>
          </w:p>
          <w:p w:rsidR="00DA11AB" w:rsidRPr="00DA11AB" w:rsidP="00DA11A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A11AB">
              <w:rPr>
                <w:rFonts w:asciiTheme="majorHAnsi" w:hAnsiTheme="majorHAnsi"/>
                <w:sz w:val="20"/>
                <w:szCs w:val="20"/>
              </w:rPr>
              <w:t>Providing feedback &amp; training the team to strengthen operational, functional or behavioral competencies</w:t>
            </w:r>
            <w:r w:rsidR="00E11925">
              <w:rPr>
                <w:rFonts w:asciiTheme="majorHAnsi" w:hAnsiTheme="majorHAnsi"/>
                <w:sz w:val="20"/>
                <w:szCs w:val="20"/>
              </w:rPr>
              <w:t xml:space="preserve"> in the plant</w:t>
            </w:r>
          </w:p>
          <w:p w:rsidR="009D0B30" w:rsidRPr="002971C1" w:rsidP="000C259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  <w:t>Highlight</w:t>
            </w:r>
            <w:r w:rsidRPr="002971C1" w:rsidR="00712DD5"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  <w:t>s</w:t>
            </w:r>
            <w:r w:rsidRPr="002971C1"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  <w:t>:</w:t>
            </w:r>
          </w:p>
          <w:p w:rsidR="0035201C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>Implemented CBM technique to various e</w:t>
            </w:r>
            <w:r w:rsidRPr="002971C1" w:rsidR="000C2592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 xml:space="preserve">quipment </w:t>
            </w:r>
            <w:r w:rsidRPr="002971C1">
              <w:rPr>
                <w:rFonts w:asciiTheme="majorHAnsi" w:hAnsiTheme="majorHAnsi" w:cstheme="minorHAnsi"/>
                <w:spacing w:val="-6"/>
                <w:sz w:val="20"/>
                <w:szCs w:val="20"/>
                <w:lang w:eastAsia="en-GB"/>
              </w:rPr>
              <w:t xml:space="preserve"> which led in improvement of MTBF and MTTR of equipment </w:t>
            </w:r>
          </w:p>
          <w:p w:rsidR="0035201C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Introduced and implemented modification in the existing systems for improving performance and reduce the failure rate</w:t>
            </w:r>
          </w:p>
          <w:p w:rsidR="00036DB6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Successfully completed Lean Quality Circle Projects which helped in reliability of equipment and recognized for the same</w:t>
            </w:r>
          </w:p>
          <w:p w:rsidR="0035201C" w:rsidRPr="002971C1" w:rsidP="0035201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Implemented maintenance technique’s FMEA, RCA and RCM for improving the MTBF of equipment</w:t>
            </w:r>
          </w:p>
          <w:p w:rsidR="0035201C" w:rsidRPr="002971C1" w:rsidP="0035201C">
            <w:pPr>
              <w:pStyle w:val="ListParagraph"/>
              <w:ind w:left="360"/>
              <w:jc w:val="both"/>
              <w:rPr>
                <w:rFonts w:asciiTheme="majorHAnsi" w:hAnsiTheme="majorHAnsi" w:cstheme="minorHAnsi"/>
                <w:sz w:val="10"/>
                <w:szCs w:val="20"/>
                <w:lang w:eastAsia="en-GB"/>
              </w:rPr>
            </w:pPr>
          </w:p>
        </w:tc>
      </w:tr>
      <w:tr w:rsidTr="003C100A">
        <w:tblPrEx>
          <w:tblW w:w="11169" w:type="dxa"/>
          <w:tblInd w:w="-720" w:type="dxa"/>
          <w:tblLayout w:type="fixed"/>
          <w:tblLook w:val="04A0"/>
        </w:tblPrEx>
        <w:trPr>
          <w:trHeight w:val="1999"/>
        </w:trPr>
        <w:tc>
          <w:tcPr>
            <w:tcW w:w="11169" w:type="dxa"/>
            <w:gridSpan w:val="2"/>
            <w:shd w:val="clear" w:color="auto" w:fill="FFFFFF" w:themeFill="background1"/>
          </w:tcPr>
          <w:p w:rsidR="00420FD1" w:rsidRPr="002971C1" w:rsidP="00420FD1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  <w:r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 </w:t>
            </w:r>
            <w:r w:rsidRPr="00D27BB7">
              <w:rPr>
                <w:rFonts w:asciiTheme="majorHAnsi" w:hAnsiTheme="majorHAnsi" w:cstheme="minorHAnsi"/>
                <w:b/>
                <w:noProof/>
                <w:color w:val="00B0F0"/>
                <w:sz w:val="24"/>
                <w:szCs w:val="28"/>
              </w:rPr>
              <w:drawing>
                <wp:inline distT="0" distB="0" distL="0" distR="0">
                  <wp:extent cx="232012" cy="204716"/>
                  <wp:effectExtent l="19050" t="0" r="0" b="0"/>
                  <wp:docPr id="28" name="Picture 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009593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 </w:t>
            </w: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>Pr</w:t>
            </w:r>
            <w:r w:rsidRPr="002971C1" w:rsidR="000E331A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>evious Experience</w:t>
            </w:r>
          </w:p>
          <w:p w:rsidR="00AB7922" w:rsidRPr="002971C1" w:rsidP="0053499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971C1">
              <w:rPr>
                <w:rFonts w:asciiTheme="majorHAnsi" w:hAnsiTheme="majorHAnsi" w:cstheme="minorHAnsi"/>
                <w:b/>
                <w:sz w:val="20"/>
                <w:szCs w:val="20"/>
                <w:lang w:eastAsia="en-GB"/>
              </w:rPr>
              <w:t xml:space="preserve">Dec’09-May’10 with </w:t>
            </w:r>
            <w:r w:rsidRPr="002971C1">
              <w:rPr>
                <w:rFonts w:asciiTheme="majorHAnsi" w:hAnsiTheme="majorHAnsi"/>
                <w:b/>
                <w:sz w:val="20"/>
                <w:szCs w:val="20"/>
              </w:rPr>
              <w:t>VBC Ferro Alloys, Hyderabad as Maintenance Engineer</w:t>
            </w:r>
          </w:p>
          <w:p w:rsidR="00FA58CA" w:rsidRPr="002971C1" w:rsidP="0053499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971C1">
              <w:rPr>
                <w:rFonts w:asciiTheme="majorHAnsi" w:hAnsiTheme="majorHAnsi"/>
                <w:b/>
                <w:sz w:val="20"/>
                <w:szCs w:val="20"/>
              </w:rPr>
              <w:t>Highlight:</w:t>
            </w:r>
          </w:p>
          <w:p w:rsidR="00FA58CA" w:rsidP="0053499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Successfully managed 132/11KV Sub-Station, Furnace Transformers, Capacitive Bank, Sf6 Breakers, Pump House and Pollution Control Plant and LT Motors (3 Phase Induction and Slip Ring Motors) and EOT Cranes</w:t>
            </w:r>
          </w:p>
          <w:p w:rsidR="008F183A" w:rsidRPr="002971C1" w:rsidP="008F183A">
            <w:pPr>
              <w:pStyle w:val="ListParagraph"/>
              <w:ind w:left="360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88900</wp:posOffset>
                  </wp:positionV>
                  <wp:extent cx="228600" cy="228600"/>
                  <wp:effectExtent l="0" t="0" r="0" b="0"/>
                  <wp:wrapNone/>
                  <wp:docPr id="12" name="Picture 1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613915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33A1" w:rsidRPr="002971C1" w:rsidP="00F8306E">
            <w:pPr>
              <w:ind w:left="342"/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 Knowledge Purview</w:t>
            </w:r>
          </w:p>
          <w:p w:rsidR="0035201C" w:rsidRPr="002971C1" w:rsidP="00BB33A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Maintenance of  </w:t>
            </w:r>
          </w:p>
          <w:p w:rsidR="0035201C" w:rsidRPr="002971C1" w:rsidP="0035201C">
            <w:pPr>
              <w:pStyle w:val="ListParagraph"/>
              <w:numPr>
                <w:ilvl w:val="0"/>
                <w:numId w:val="32"/>
              </w:numPr>
              <w:ind w:left="702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220/6.6KV Substation </w:t>
            </w:r>
          </w:p>
          <w:p w:rsidR="00BB33A1" w:rsidRPr="002971C1" w:rsidP="0035201C">
            <w:pPr>
              <w:pStyle w:val="ListParagraph"/>
              <w:numPr>
                <w:ilvl w:val="0"/>
                <w:numId w:val="32"/>
              </w:numPr>
              <w:ind w:left="702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40 MVA Power Transformers</w:t>
            </w:r>
          </w:p>
          <w:p w:rsidR="0035201C" w:rsidRPr="002971C1" w:rsidP="0035201C">
            <w:pPr>
              <w:pStyle w:val="ListParagraph"/>
              <w:numPr>
                <w:ilvl w:val="0"/>
                <w:numId w:val="32"/>
              </w:numPr>
              <w:ind w:left="702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6.6</w:t>
            </w:r>
            <w:r w:rsidR="00421F3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KV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/433V Transformers</w:t>
            </w:r>
            <w:r w:rsidR="00421F3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(1.2, 2.2, 2 .5 MVA rating)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and Utility</w:t>
            </w:r>
          </w:p>
          <w:p w:rsidR="0035201C" w:rsidRPr="002971C1" w:rsidP="0035201C">
            <w:pPr>
              <w:pStyle w:val="ListParagraph"/>
              <w:numPr>
                <w:ilvl w:val="0"/>
                <w:numId w:val="32"/>
              </w:numPr>
              <w:ind w:left="702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VCB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of 1250, 2000, 2500 KVA</w:t>
            </w:r>
          </w:p>
          <w:p w:rsidR="0035201C" w:rsidRPr="002971C1" w:rsidP="0035201C">
            <w:pPr>
              <w:pStyle w:val="ListParagraph"/>
              <w:numPr>
                <w:ilvl w:val="0"/>
                <w:numId w:val="32"/>
              </w:numPr>
              <w:ind w:left="702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HT/LT Motors</w:t>
            </w:r>
          </w:p>
          <w:p w:rsidR="00BB33A1" w:rsidRPr="002971C1" w:rsidP="00BB33A1">
            <w:pPr>
              <w:pStyle w:val="ListParagraph"/>
              <w:numPr>
                <w:ilvl w:val="0"/>
                <w:numId w:val="32"/>
              </w:numPr>
              <w:ind w:left="702"/>
              <w:jc w:val="both"/>
              <w:rPr>
                <w:rFonts w:asciiTheme="majorHAnsi" w:hAnsiTheme="majorHAnsi" w:cstheme="minorHAnsi"/>
                <w:sz w:val="20"/>
                <w:szCs w:val="20"/>
                <w:lang w:eastAsia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A.C. drives (ABB,</w:t>
            </w:r>
            <w:r w:rsidR="00F07E9C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Danfoss</w:t>
            </w:r>
            <w:bookmarkStart w:id="0" w:name="_GoBack"/>
            <w:bookmarkEnd w:id="0"/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 5000, 5001</w:t>
            </w:r>
            <w:r w:rsidR="008F183A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, 5003), Allen Bradley PLC,</w:t>
            </w:r>
            <w:r w:rsidR="00E11925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EOT Cranes, </w:t>
            </w:r>
            <w:r w:rsidR="00421F3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 xml:space="preserve">Battery Bank and 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eastAsia="en-GB"/>
              </w:rPr>
              <w:t>UPS. LT Switch Gears and so on</w:t>
            </w:r>
          </w:p>
          <w:p w:rsidR="0003598B" w:rsidRPr="002971C1" w:rsidP="0003598B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  <w:r w:rsidRPr="00D27BB7">
              <w:rPr>
                <w:rFonts w:asciiTheme="majorHAnsi" w:hAnsiTheme="majorHAnsi" w:cstheme="minorHAnsi"/>
                <w:b/>
                <w:noProof/>
                <w:color w:val="00B0F0"/>
                <w:sz w:val="24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3" name="Picture 1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23733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BB7">
              <w:rPr>
                <w:rFonts w:asciiTheme="majorHAnsi" w:hAnsiTheme="majorHAnsi" w:cstheme="minorHAnsi"/>
                <w:b/>
                <w:noProof/>
                <w:color w:val="00B0F0"/>
                <w:sz w:val="24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-40943</wp:posOffset>
                  </wp:positionH>
                  <wp:positionV relativeFrom="paragraph">
                    <wp:posOffset>-1433764</wp:posOffset>
                  </wp:positionV>
                  <wp:extent cx="232012" cy="232012"/>
                  <wp:effectExtent l="0" t="0" r="0" b="0"/>
                  <wp:wrapNone/>
                  <wp:docPr id="31" name="Picture 1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651323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 </w:t>
            </w:r>
            <w:r w:rsidRPr="002971C1" w:rsidR="000C2592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>Internship</w:t>
            </w:r>
          </w:p>
          <w:p w:rsidR="0003598B" w:rsidRPr="002971C1" w:rsidP="0003598B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 xml:space="preserve">Organization: DefSys Solutions, </w:t>
            </w:r>
            <w:r w:rsidRPr="002971C1" w:rsidR="00FA58CA">
              <w:rPr>
                <w:rFonts w:asciiTheme="majorHAnsi" w:hAnsiTheme="majorHAnsi"/>
                <w:sz w:val="20"/>
                <w:szCs w:val="20"/>
              </w:rPr>
              <w:t>Bengaluru</w:t>
            </w:r>
          </w:p>
          <w:p w:rsidR="0003598B" w:rsidRPr="002971C1" w:rsidP="0003598B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>Period: Apr’08-May’09</w:t>
            </w:r>
          </w:p>
          <w:p w:rsidR="0003598B" w:rsidRPr="002971C1" w:rsidP="0003598B">
            <w:pPr>
              <w:pStyle w:val="NoSpacing"/>
              <w:ind w:left="2160" w:hanging="21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 xml:space="preserve">Description: Worked </w:t>
            </w:r>
            <w:r w:rsidR="00F07E9C">
              <w:rPr>
                <w:rFonts w:asciiTheme="majorHAnsi" w:hAnsiTheme="majorHAnsi"/>
                <w:sz w:val="20"/>
                <w:szCs w:val="20"/>
              </w:rPr>
              <w:t>on simulation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 xml:space="preserve">, motor driver cards as Project Leader </w:t>
            </w:r>
          </w:p>
          <w:p w:rsidR="0003598B" w:rsidRPr="002971C1" w:rsidP="0003598B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2971C1">
              <w:rPr>
                <w:rFonts w:asciiTheme="majorHAnsi" w:hAnsiTheme="majorHAnsi"/>
                <w:b/>
                <w:sz w:val="20"/>
                <w:szCs w:val="20"/>
              </w:rPr>
              <w:t>Project Title: Deve</w:t>
            </w:r>
            <w:r w:rsidRPr="002971C1" w:rsidR="00FA58CA">
              <w:rPr>
                <w:rFonts w:asciiTheme="majorHAnsi" w:hAnsiTheme="majorHAnsi"/>
                <w:b/>
                <w:sz w:val="20"/>
                <w:szCs w:val="20"/>
              </w:rPr>
              <w:t xml:space="preserve">lopment of G-Seat in Simulator 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ab/>
            </w:r>
            <w:r w:rsidRPr="002971C1">
              <w:rPr>
                <w:rFonts w:asciiTheme="majorHAnsi" w:hAnsiTheme="majorHAnsi"/>
                <w:sz w:val="20"/>
                <w:szCs w:val="20"/>
              </w:rPr>
              <w:tab/>
            </w:r>
            <w:r w:rsidRPr="002971C1">
              <w:rPr>
                <w:rFonts w:asciiTheme="majorHAnsi" w:hAnsiTheme="majorHAnsi"/>
                <w:sz w:val="20"/>
                <w:szCs w:val="20"/>
              </w:rPr>
              <w:tab/>
            </w:r>
            <w:r w:rsidRPr="002971C1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03598B" w:rsidRPr="002971C1" w:rsidP="0003598B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>Team size: 4</w:t>
            </w:r>
          </w:p>
          <w:p w:rsidR="0003598B" w:rsidP="00972ED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 xml:space="preserve">Description: The project involved development of Gravitational Seat (G-Seat) for providing </w:t>
            </w:r>
            <w:r w:rsidRPr="002971C1" w:rsidR="00F07E9C">
              <w:rPr>
                <w:rFonts w:asciiTheme="majorHAnsi" w:hAnsiTheme="majorHAnsi"/>
                <w:sz w:val="20"/>
                <w:szCs w:val="20"/>
              </w:rPr>
              <w:t>kinesthetic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 xml:space="preserve"> (sensation of motion) cues to a pilot of a simulated aircraft. </w:t>
            </w:r>
            <w:r w:rsidRPr="002971C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G-Seat was used in aircraft simulator, which 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>is a system that tries to copy or simulate the experience of flying an aircraft</w:t>
            </w:r>
            <w:r w:rsidRPr="002971C1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. The project involved simulation of three degrees of freedom experienced by the pilot like acceleration, deceleration as well as sideways movement of aircraft. </w:t>
            </w:r>
          </w:p>
          <w:p w:rsidR="00F1278B" w:rsidP="00972ED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  <w:p w:rsidR="00F1278B" w:rsidP="00972ED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  <w:p w:rsidR="00F1278B" w:rsidP="00972ED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  <w:p w:rsidR="00F07E9C" w:rsidP="00972ED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  <w:p w:rsidR="00F07E9C" w:rsidP="00972ED3">
            <w:pPr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  <w:p w:rsidR="00F07E9C" w:rsidRPr="002971C1" w:rsidP="00972ED3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</w:p>
          <w:p w:rsidR="0003598B" w:rsidRPr="002971C1" w:rsidP="0003598B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  <w:r w:rsidRPr="00D27BB7">
              <w:rPr>
                <w:rFonts w:asciiTheme="majorHAnsi" w:hAnsiTheme="majorHAnsi" w:cstheme="minorHAnsi"/>
                <w:b/>
                <w:noProof/>
                <w:color w:val="00B0F0"/>
                <w:sz w:val="24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5" name="Picture 1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4299866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 </w:t>
            </w:r>
            <w:r w:rsidRPr="002971C1" w:rsidR="00FA58CA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Academic </w:t>
            </w: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>Project</w:t>
            </w:r>
          </w:p>
          <w:p w:rsidR="00FA58CA" w:rsidRPr="002971C1" w:rsidP="00FA58CA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>Project Title: A study of Dynamic Voltage Islanding Scheme for Power System Protection</w:t>
            </w:r>
          </w:p>
          <w:p w:rsidR="00FA58CA" w:rsidRPr="002971C1" w:rsidP="00FA58CA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>Organization: Chandrapur Thermal Power Plant, Chandrapur</w:t>
            </w:r>
          </w:p>
          <w:p w:rsidR="00FA58CA" w:rsidRPr="002971C1" w:rsidP="00FA58CA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>Period: Dec’06-Mar’07,Team size: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ab/>
              <w:t>6</w:t>
            </w:r>
          </w:p>
          <w:p w:rsidR="008B6EAE" w:rsidP="00F07E9C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71C1">
              <w:rPr>
                <w:rFonts w:asciiTheme="majorHAnsi" w:hAnsiTheme="majorHAnsi"/>
                <w:sz w:val="20"/>
                <w:szCs w:val="20"/>
              </w:rPr>
              <w:t xml:space="preserve">Synopsis: The project was about protection of electrical power systems from faults through the </w:t>
            </w:r>
            <w:r w:rsidRPr="002971C1" w:rsidR="00BB33A1">
              <w:rPr>
                <w:rFonts w:asciiTheme="majorHAnsi" w:hAnsiTheme="majorHAnsi"/>
                <w:sz w:val="20"/>
                <w:szCs w:val="20"/>
              </w:rPr>
              <w:t xml:space="preserve">isolation of faulted parts and </w:t>
            </w:r>
            <w:r w:rsidRPr="002971C1">
              <w:rPr>
                <w:rFonts w:asciiTheme="majorHAnsi" w:hAnsiTheme="majorHAnsi"/>
                <w:sz w:val="20"/>
                <w:szCs w:val="20"/>
              </w:rPr>
              <w:t xml:space="preserve">rest of the electrical network.It also implemented software called SCADA (Supervisory Control and Data Acquisition). It generally refers to an industrial control system, a computer system monitoring and controlling a process. The process could be industrial, infrastructure or facility based. </w:t>
            </w:r>
          </w:p>
          <w:p w:rsidR="00F07E9C" w:rsidP="00F07E9C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07E9C" w:rsidP="00F07E9C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07E9C" w:rsidRPr="002971C1" w:rsidP="00F07E9C">
            <w:pPr>
              <w:pStyle w:val="NoSpacing"/>
              <w:jc w:val="both"/>
              <w:rPr>
                <w:rFonts w:asciiTheme="majorHAnsi" w:hAnsiTheme="majorHAnsi" w:cstheme="minorHAnsi"/>
                <w:sz w:val="10"/>
                <w:szCs w:val="20"/>
                <w:lang w:eastAsia="en-GB"/>
              </w:rPr>
            </w:pPr>
          </w:p>
        </w:tc>
      </w:tr>
      <w:tr w:rsidTr="003C100A">
        <w:tblPrEx>
          <w:tblW w:w="11169" w:type="dxa"/>
          <w:tblInd w:w="-720" w:type="dxa"/>
          <w:tblLayout w:type="fixed"/>
          <w:tblLook w:val="04A0"/>
        </w:tblPrEx>
        <w:trPr>
          <w:trHeight w:val="1383"/>
        </w:trPr>
        <w:tc>
          <w:tcPr>
            <w:tcW w:w="11169" w:type="dxa"/>
            <w:gridSpan w:val="2"/>
            <w:shd w:val="clear" w:color="auto" w:fill="FFFFFF" w:themeFill="background1"/>
          </w:tcPr>
          <w:p w:rsidR="002D70C1" w:rsidRPr="002971C1" w:rsidP="002D70C1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rFonts w:asciiTheme="majorHAnsi" w:hAnsiTheme="majorHAnsi" w:cstheme="minorHAnsi"/>
                <w:color w:val="6A6969"/>
                <w:sz w:val="20"/>
                <w:szCs w:val="20"/>
                <w:lang w:eastAsia="en-GB"/>
              </w:rPr>
            </w:pPr>
            <w:r w:rsidRPr="00D27BB7">
              <w:rPr>
                <w:rFonts w:asciiTheme="majorHAnsi" w:hAnsiTheme="majorHAnsi" w:cstheme="minorHAnsi"/>
                <w:b/>
                <w:noProof/>
                <w:color w:val="00B0F0"/>
                <w:sz w:val="24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40" name="Picture 28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736714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1C1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>Education</w:t>
            </w:r>
          </w:p>
          <w:p w:rsidR="002D70C1" w:rsidRPr="002971C1" w:rsidP="00C8003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M.Tech.(Power Electronics) from BMS College of Engineering, B</w:t>
            </w:r>
            <w:r w:rsidRPr="002971C1" w:rsidR="00A9416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engaluru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, Visveriah University in 2009 with 63%</w:t>
            </w:r>
          </w:p>
          <w:p w:rsidR="002D70C1" w:rsidP="00C8003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2971C1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B.</w:t>
            </w:r>
            <w:r w:rsidRPr="002971C1" w:rsidR="002B7415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Tech.(Electrical &amp; Electronics)</w:t>
            </w:r>
            <w:r w:rsidRPr="002971C1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from Nagpur University</w:t>
            </w:r>
            <w:r w:rsidR="00D27BB7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</w:t>
            </w:r>
            <w:r w:rsidRPr="002971C1" w:rsidR="0003598B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in 2007 with 61%</w:t>
            </w:r>
          </w:p>
          <w:p w:rsidR="00D27BB7" w:rsidP="00C8003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HSE from osmania university in  2002 with 77%</w:t>
            </w:r>
          </w:p>
          <w:p w:rsidR="00D27BB7" w:rsidP="00C8003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SSC fom Osmania university in 2000 with 67%</w:t>
            </w:r>
          </w:p>
          <w:p w:rsidR="00F07E9C" w:rsidRPr="00F07E9C" w:rsidP="00F07E9C">
            <w:pPr>
              <w:jc w:val="both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</w:p>
          <w:p w:rsidR="001139DF" w:rsidRPr="002971C1" w:rsidP="000A0216">
            <w:pPr>
              <w:pStyle w:val="ListParagraph"/>
              <w:ind w:left="342"/>
              <w:jc w:val="both"/>
              <w:rPr>
                <w:rFonts w:asciiTheme="majorHAnsi" w:hAnsiTheme="majorHAnsi" w:cstheme="minorHAnsi"/>
                <w:color w:val="6A6969"/>
                <w:sz w:val="10"/>
                <w:szCs w:val="20"/>
                <w:lang w:eastAsia="en-GB"/>
              </w:rPr>
            </w:pPr>
          </w:p>
        </w:tc>
      </w:tr>
      <w:tr w:rsidTr="003C100A">
        <w:tblPrEx>
          <w:tblW w:w="11169" w:type="dxa"/>
          <w:tblInd w:w="-720" w:type="dxa"/>
          <w:tblLayout w:type="fixed"/>
          <w:tblLook w:val="04A0"/>
        </w:tblPrEx>
        <w:trPr>
          <w:trHeight w:val="91"/>
        </w:trPr>
        <w:tc>
          <w:tcPr>
            <w:tcW w:w="11169" w:type="dxa"/>
            <w:gridSpan w:val="2"/>
            <w:shd w:val="clear" w:color="auto" w:fill="FFFFFF" w:themeFill="background1"/>
          </w:tcPr>
          <w:p w:rsidR="00A874C2" w:rsidRPr="003C100A" w:rsidP="003C100A">
            <w:pPr>
              <w:jc w:val="both"/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</w:pPr>
            <w:r w:rsidRPr="003C100A">
              <w:rPr>
                <w:rFonts w:asciiTheme="majorHAnsi" w:hAnsiTheme="majorHAnsi" w:cstheme="minorHAnsi"/>
                <w:b/>
                <w:color w:val="00B0F0"/>
                <w:sz w:val="24"/>
                <w:szCs w:val="28"/>
              </w:rPr>
              <w:t xml:space="preserve">Personal Details </w:t>
            </w:r>
          </w:p>
          <w:p w:rsidR="00A874C2" w:rsidRPr="002971C1" w:rsidP="00A874C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2971C1">
              <w:rPr>
                <w:rFonts w:asciiTheme="majorHAnsi" w:hAnsiTheme="majorHAnsi" w:cstheme="minorHAnsi"/>
                <w:b/>
                <w:sz w:val="20"/>
                <w:szCs w:val="20"/>
              </w:rPr>
              <w:t>Date of Birth:</w:t>
            </w:r>
            <w:r w:rsidRPr="002971C1" w:rsidR="006E5798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2971C1" w:rsidR="006E5798">
              <w:rPr>
                <w:rFonts w:asciiTheme="majorHAnsi" w:hAnsiTheme="majorHAnsi" w:cstheme="minorHAnsi"/>
                <w:sz w:val="20"/>
                <w:szCs w:val="20"/>
                <w:vertAlign w:val="superscript"/>
              </w:rPr>
              <w:t>rd</w:t>
            </w:r>
            <w:r w:rsidRPr="002971C1" w:rsidR="006E5798">
              <w:rPr>
                <w:rFonts w:asciiTheme="majorHAnsi" w:hAnsiTheme="majorHAnsi" w:cstheme="minorHAnsi"/>
                <w:sz w:val="20"/>
                <w:szCs w:val="20"/>
              </w:rPr>
              <w:t xml:space="preserve"> August 1984</w:t>
            </w:r>
            <w:r w:rsidRPr="002971C1" w:rsidR="00F8306E">
              <w:rPr>
                <w:rFonts w:asciiTheme="majorHAnsi" w:hAnsiTheme="majorHAnsi" w:cstheme="minorHAnsi"/>
                <w:sz w:val="20"/>
                <w:szCs w:val="20"/>
              </w:rPr>
              <w:t xml:space="preserve"> |</w:t>
            </w:r>
            <w:r w:rsidRPr="002971C1">
              <w:rPr>
                <w:rFonts w:asciiTheme="majorHAnsi" w:hAnsiTheme="majorHAnsi" w:cstheme="minorHAnsi"/>
                <w:b/>
                <w:sz w:val="20"/>
                <w:szCs w:val="20"/>
              </w:rPr>
              <w:t>Languages Known:</w:t>
            </w:r>
            <w:r w:rsidRPr="002971C1">
              <w:rPr>
                <w:rFonts w:asciiTheme="majorHAnsi" w:hAnsiTheme="majorHAnsi" w:cstheme="minorHAnsi"/>
                <w:sz w:val="20"/>
                <w:szCs w:val="20"/>
              </w:rPr>
              <w:t xml:space="preserve"> English</w:t>
            </w:r>
            <w:r w:rsidRPr="002971C1" w:rsidR="00C8003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r w:rsidRPr="002971C1" w:rsidR="006E5798">
              <w:rPr>
                <w:rFonts w:asciiTheme="majorHAnsi" w:hAnsiTheme="majorHAnsi" w:cstheme="minorHAnsi"/>
                <w:sz w:val="20"/>
                <w:szCs w:val="20"/>
              </w:rPr>
              <w:t>Telugu, Marathi</w:t>
            </w:r>
            <w:r w:rsidRPr="002971C1">
              <w:rPr>
                <w:rFonts w:asciiTheme="majorHAnsi" w:hAnsiTheme="majorHAnsi" w:cstheme="minorHAnsi"/>
                <w:sz w:val="20"/>
                <w:szCs w:val="20"/>
              </w:rPr>
              <w:t xml:space="preserve"> and </w:t>
            </w:r>
            <w:r w:rsidRPr="002971C1" w:rsidR="00C8003B">
              <w:rPr>
                <w:rFonts w:asciiTheme="majorHAnsi" w:hAnsiTheme="majorHAnsi" w:cstheme="minorHAnsi"/>
                <w:sz w:val="20"/>
                <w:szCs w:val="20"/>
              </w:rPr>
              <w:t>Hindi</w:t>
            </w:r>
          </w:p>
          <w:p w:rsidR="00473AD7" w:rsidRPr="002971C1" w:rsidP="00BB33A1">
            <w:pPr>
              <w:pStyle w:val="NoSpacing"/>
              <w:jc w:val="both"/>
              <w:rPr>
                <w:rFonts w:asciiTheme="majorHAnsi" w:hAnsiTheme="majorHAnsi"/>
                <w:spacing w:val="-8"/>
                <w:sz w:val="20"/>
                <w:szCs w:val="20"/>
                <w:lang w:val="pt-BR"/>
              </w:rPr>
            </w:pPr>
            <w:r w:rsidRPr="002971C1">
              <w:rPr>
                <w:rFonts w:asciiTheme="majorHAnsi" w:hAnsiTheme="majorHAnsi" w:cstheme="minorHAnsi"/>
                <w:b/>
                <w:sz w:val="20"/>
                <w:szCs w:val="20"/>
              </w:rPr>
              <w:t>Address:</w:t>
            </w:r>
            <w:r w:rsidRPr="002971C1" w:rsidR="006E5798">
              <w:rPr>
                <w:rFonts w:asciiTheme="majorHAnsi" w:eastAsiaTheme="minorHAnsi" w:hAnsiTheme="majorHAnsi" w:cstheme="minorHAnsi"/>
                <w:sz w:val="20"/>
                <w:szCs w:val="20"/>
                <w:lang w:val="en-US"/>
              </w:rPr>
              <w:t>H. No. 10-114, Brahmin Ward, Asifabad-504293</w:t>
            </w:r>
          </w:p>
        </w:tc>
      </w:tr>
    </w:tbl>
    <w:p w:rsidR="00513EBF" w:rsidRPr="002971C1" w:rsidP="00C258D4">
      <w:pPr>
        <w:rPr>
          <w:rFonts w:asciiTheme="majorHAnsi" w:hAnsiTheme="majorHAnsi" w:cstheme="minorHAnsi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width:1pt;height:1pt;margin-top:0;margin-left:0;position:absolute;z-index:251659264">
            <v:imagedata r:id="rId16"/>
          </v:shape>
        </w:pict>
      </w:r>
    </w:p>
    <w:sectPr w:rsidSect="009B5911">
      <w:pgSz w:w="11909" w:h="16834" w:code="9"/>
      <w:pgMar w:top="0" w:right="446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ersonaldetails24x24icons" style="width:18pt;height:18pt" o:bullet="t">
        <v:imagedata r:id="rId1" o:title="personaldetails24x24icons"/>
      </v:shape>
    </w:pict>
  </w:numPicBullet>
  <w:numPicBullet w:numPicBulletId="1">
    <w:pict>
      <v:shape id="_x0000_i1027" type="#_x0000_t75" style="width:10in;height:540.75pt" o:bullet="t">
        <v:imagedata r:id="rId2" o:title="bw-connected-world[1]"/>
      </v:shape>
    </w:pict>
  </w:numPicBullet>
  <w:numPicBullet w:numPicBulletId="2">
    <w:pict>
      <v:shape id="_x0000_i1028" type="#_x0000_t75" style="width:12pt;height:12pt" o:bullet="t">
        <v:imagedata r:id="rId3" o:title="bullet"/>
      </v:shape>
    </w:pict>
  </w:numPicBullet>
  <w:numPicBullet w:numPicBulletId="3">
    <w:pict>
      <v:shape id="_x0000_i1029" type="#_x0000_t75" style="width:7.5pt;height:7.5pt" o:bullet="t">
        <v:imagedata r:id="rId4" o:title="bullet-grey"/>
      </v:shape>
    </w:pict>
  </w:numPicBullet>
  <w:numPicBullet w:numPicBulletId="4">
    <w:pict>
      <v:shape id="_x0000_i1030" type="#_x0000_t75" style="width:12pt;height:12pt" o:bullet="t">
        <v:imagedata r:id="rId5" o:title="bullet"/>
      </v:shape>
    </w:pict>
  </w:numPicBullet>
  <w:numPicBullet w:numPicBulletId="5">
    <w:pict>
      <v:shape id="_x0000_i1031" type="#_x0000_t75" alt="core24x24icons" style="width:18pt;height:18pt" o:bullet="t">
        <v:imagedata r:id="rId6" o:title="core24x24icons"/>
      </v:shape>
    </w:pict>
  </w:numPicBullet>
  <w:numPicBullet w:numPicBulletId="6">
    <w:pict>
      <v:shape id="_x0000_i1032" type="#_x0000_t75" alt="exp24x24icons" style="width:18pt;height:18pt" o:bullet="t">
        <v:imagedata r:id="rId7" o:title="exp24x24icons"/>
      </v:shape>
    </w:pict>
  </w:numPicBullet>
  <w:abstractNum w:abstractNumId="0">
    <w:nsid w:val="01931DE5"/>
    <w:multiLevelType w:val="hybridMultilevel"/>
    <w:tmpl w:val="42CE4D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60411"/>
    <w:multiLevelType w:val="hybridMultilevel"/>
    <w:tmpl w:val="7D964A10"/>
    <w:lvl w:ilvl="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5D32F0E"/>
    <w:multiLevelType w:val="hybridMultilevel"/>
    <w:tmpl w:val="4B906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87BA9"/>
    <w:multiLevelType w:val="hybridMultilevel"/>
    <w:tmpl w:val="DD0496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63229"/>
    <w:multiLevelType w:val="hybridMultilevel"/>
    <w:tmpl w:val="8A149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35DF"/>
    <w:multiLevelType w:val="hybridMultilevel"/>
    <w:tmpl w:val="475CF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9A729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196022F5"/>
    <w:multiLevelType w:val="hybridMultilevel"/>
    <w:tmpl w:val="9FE48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A6D2B"/>
    <w:multiLevelType w:val="hybridMultilevel"/>
    <w:tmpl w:val="809EBE60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3C44CB"/>
    <w:multiLevelType w:val="hybridMultilevel"/>
    <w:tmpl w:val="D9342BC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EAB4CC5"/>
    <w:multiLevelType w:val="hybridMultilevel"/>
    <w:tmpl w:val="3D184E56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035F9"/>
    <w:multiLevelType w:val="hybridMultilevel"/>
    <w:tmpl w:val="8A5C905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0535157"/>
    <w:multiLevelType w:val="hybridMultilevel"/>
    <w:tmpl w:val="85AECA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E35BAC"/>
    <w:multiLevelType w:val="hybridMultilevel"/>
    <w:tmpl w:val="5CCA1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C1548"/>
    <w:multiLevelType w:val="hybridMultilevel"/>
    <w:tmpl w:val="2FC05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485427"/>
    <w:multiLevelType w:val="hybridMultilevel"/>
    <w:tmpl w:val="876A6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97CCA"/>
    <w:multiLevelType w:val="hybridMultilevel"/>
    <w:tmpl w:val="2EDAB15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9236CA5"/>
    <w:multiLevelType w:val="hybridMultilevel"/>
    <w:tmpl w:val="64DE1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A2185"/>
    <w:multiLevelType w:val="hybridMultilevel"/>
    <w:tmpl w:val="CA1C1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E1BBD"/>
    <w:multiLevelType w:val="hybridMultilevel"/>
    <w:tmpl w:val="8DD0E64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D177BF"/>
    <w:multiLevelType w:val="hybridMultilevel"/>
    <w:tmpl w:val="7BA25A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223415"/>
    <w:multiLevelType w:val="hybridMultilevel"/>
    <w:tmpl w:val="D0200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500A9E"/>
    <w:multiLevelType w:val="hybridMultilevel"/>
    <w:tmpl w:val="15C6A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5430D"/>
    <w:multiLevelType w:val="hybridMultilevel"/>
    <w:tmpl w:val="8272D68E"/>
    <w:lvl w:ilvl="0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42520FDE"/>
    <w:multiLevelType w:val="hybridMultilevel"/>
    <w:tmpl w:val="B682260A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3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73272"/>
    <w:multiLevelType w:val="hybridMultilevel"/>
    <w:tmpl w:val="F0129D20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A4A83"/>
    <w:multiLevelType w:val="hybridMultilevel"/>
    <w:tmpl w:val="854E6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D57BC"/>
    <w:multiLevelType w:val="hybridMultilevel"/>
    <w:tmpl w:val="1A3E1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B13A1"/>
    <w:multiLevelType w:val="hybridMultilevel"/>
    <w:tmpl w:val="830834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802F5E"/>
    <w:multiLevelType w:val="hybridMultilevel"/>
    <w:tmpl w:val="F124BB8E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A2072C"/>
    <w:multiLevelType w:val="hybridMultilevel"/>
    <w:tmpl w:val="A798E1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207FBE"/>
    <w:multiLevelType w:val="hybridMultilevel"/>
    <w:tmpl w:val="C67405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E11786"/>
    <w:multiLevelType w:val="hybridMultilevel"/>
    <w:tmpl w:val="90B4D62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>
    <w:nsid w:val="694B214B"/>
    <w:multiLevelType w:val="hybridMultilevel"/>
    <w:tmpl w:val="ED9CFC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2F0DF0"/>
    <w:multiLevelType w:val="hybridMultilevel"/>
    <w:tmpl w:val="283AB94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664F5"/>
    <w:multiLevelType w:val="hybridMultilevel"/>
    <w:tmpl w:val="A76C62D4"/>
    <w:lvl w:ilvl="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>
    <w:nsid w:val="76C52442"/>
    <w:multiLevelType w:val="hybridMultilevel"/>
    <w:tmpl w:val="40F8D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21"/>
  </w:num>
  <w:num w:numId="5">
    <w:abstractNumId w:val="24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35"/>
  </w:num>
  <w:num w:numId="11">
    <w:abstractNumId w:val="15"/>
  </w:num>
  <w:num w:numId="12">
    <w:abstractNumId w:val="20"/>
  </w:num>
  <w:num w:numId="13">
    <w:abstractNumId w:val="1"/>
  </w:num>
  <w:num w:numId="14">
    <w:abstractNumId w:val="33"/>
  </w:num>
  <w:num w:numId="15">
    <w:abstractNumId w:val="11"/>
  </w:num>
  <w:num w:numId="16">
    <w:abstractNumId w:val="12"/>
  </w:num>
  <w:num w:numId="17">
    <w:abstractNumId w:val="31"/>
  </w:num>
  <w:num w:numId="18">
    <w:abstractNumId w:val="17"/>
  </w:num>
  <w:num w:numId="19">
    <w:abstractNumId w:val="27"/>
  </w:num>
  <w:num w:numId="20">
    <w:abstractNumId w:val="36"/>
  </w:num>
  <w:num w:numId="21">
    <w:abstractNumId w:val="8"/>
  </w:num>
  <w:num w:numId="22">
    <w:abstractNumId w:val="25"/>
  </w:num>
  <w:num w:numId="23">
    <w:abstractNumId w:val="2"/>
  </w:num>
  <w:num w:numId="24">
    <w:abstractNumId w:val="26"/>
  </w:num>
  <w:num w:numId="25">
    <w:abstractNumId w:val="29"/>
  </w:num>
  <w:num w:numId="26">
    <w:abstractNumId w:val="10"/>
  </w:num>
  <w:num w:numId="27">
    <w:abstractNumId w:val="18"/>
  </w:num>
  <w:num w:numId="28">
    <w:abstractNumId w:val="34"/>
  </w:num>
  <w:num w:numId="29">
    <w:abstractNumId w:val="28"/>
  </w:num>
  <w:num w:numId="30">
    <w:abstractNumId w:val="23"/>
  </w:num>
  <w:num w:numId="31">
    <w:abstractNumId w:val="14"/>
  </w:num>
  <w:num w:numId="32">
    <w:abstractNumId w:val="0"/>
  </w:num>
  <w:num w:numId="33">
    <w:abstractNumId w:val="9"/>
  </w:num>
  <w:num w:numId="34">
    <w:abstractNumId w:val="22"/>
  </w:num>
  <w:num w:numId="35">
    <w:abstractNumId w:val="30"/>
  </w:num>
  <w:num w:numId="36">
    <w:abstractNumId w:val="19"/>
  </w:num>
  <w:num w:numId="3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F4879"/>
    <w:rsid w:val="00000031"/>
    <w:rsid w:val="00002583"/>
    <w:rsid w:val="00010547"/>
    <w:rsid w:val="000109B7"/>
    <w:rsid w:val="0001334E"/>
    <w:rsid w:val="00013999"/>
    <w:rsid w:val="00014B57"/>
    <w:rsid w:val="000166D6"/>
    <w:rsid w:val="000168FE"/>
    <w:rsid w:val="0001780F"/>
    <w:rsid w:val="00022BD5"/>
    <w:rsid w:val="00023D1C"/>
    <w:rsid w:val="00033A08"/>
    <w:rsid w:val="00034886"/>
    <w:rsid w:val="00034F94"/>
    <w:rsid w:val="0003598B"/>
    <w:rsid w:val="00036DB6"/>
    <w:rsid w:val="00037402"/>
    <w:rsid w:val="00040101"/>
    <w:rsid w:val="000418C6"/>
    <w:rsid w:val="0004410F"/>
    <w:rsid w:val="000521BB"/>
    <w:rsid w:val="0007008C"/>
    <w:rsid w:val="0007133C"/>
    <w:rsid w:val="00074731"/>
    <w:rsid w:val="00085232"/>
    <w:rsid w:val="0009134D"/>
    <w:rsid w:val="0009296A"/>
    <w:rsid w:val="00094598"/>
    <w:rsid w:val="00095C14"/>
    <w:rsid w:val="0009600A"/>
    <w:rsid w:val="000A0216"/>
    <w:rsid w:val="000A26A0"/>
    <w:rsid w:val="000A47B1"/>
    <w:rsid w:val="000B4309"/>
    <w:rsid w:val="000B5F1E"/>
    <w:rsid w:val="000C04D3"/>
    <w:rsid w:val="000C11A6"/>
    <w:rsid w:val="000C2025"/>
    <w:rsid w:val="000C2592"/>
    <w:rsid w:val="000E2603"/>
    <w:rsid w:val="000E331A"/>
    <w:rsid w:val="000E4984"/>
    <w:rsid w:val="000F2DBF"/>
    <w:rsid w:val="001030B7"/>
    <w:rsid w:val="00103A6C"/>
    <w:rsid w:val="001049F6"/>
    <w:rsid w:val="001068CA"/>
    <w:rsid w:val="001139DF"/>
    <w:rsid w:val="00113CD5"/>
    <w:rsid w:val="00140912"/>
    <w:rsid w:val="001419A1"/>
    <w:rsid w:val="00142394"/>
    <w:rsid w:val="001429B2"/>
    <w:rsid w:val="00145F4B"/>
    <w:rsid w:val="00147F80"/>
    <w:rsid w:val="00151365"/>
    <w:rsid w:val="0015296B"/>
    <w:rsid w:val="001611DE"/>
    <w:rsid w:val="00162448"/>
    <w:rsid w:val="0016466D"/>
    <w:rsid w:val="00170586"/>
    <w:rsid w:val="001736B2"/>
    <w:rsid w:val="00187129"/>
    <w:rsid w:val="00187799"/>
    <w:rsid w:val="00192115"/>
    <w:rsid w:val="0019253D"/>
    <w:rsid w:val="00193C35"/>
    <w:rsid w:val="00196184"/>
    <w:rsid w:val="001A45AE"/>
    <w:rsid w:val="001B247D"/>
    <w:rsid w:val="001B4B1D"/>
    <w:rsid w:val="001B7D94"/>
    <w:rsid w:val="001C0476"/>
    <w:rsid w:val="001C0C5A"/>
    <w:rsid w:val="001C187C"/>
    <w:rsid w:val="001C495E"/>
    <w:rsid w:val="001D718B"/>
    <w:rsid w:val="001E173D"/>
    <w:rsid w:val="001F6574"/>
    <w:rsid w:val="002125DA"/>
    <w:rsid w:val="00215A34"/>
    <w:rsid w:val="00220032"/>
    <w:rsid w:val="0022233D"/>
    <w:rsid w:val="00226832"/>
    <w:rsid w:val="00226FDD"/>
    <w:rsid w:val="00230797"/>
    <w:rsid w:val="002308BA"/>
    <w:rsid w:val="00236570"/>
    <w:rsid w:val="00237270"/>
    <w:rsid w:val="00240818"/>
    <w:rsid w:val="002422A3"/>
    <w:rsid w:val="00244903"/>
    <w:rsid w:val="00250AA0"/>
    <w:rsid w:val="00254AB3"/>
    <w:rsid w:val="00265484"/>
    <w:rsid w:val="002662F8"/>
    <w:rsid w:val="0027283E"/>
    <w:rsid w:val="00272BAF"/>
    <w:rsid w:val="002746E7"/>
    <w:rsid w:val="00283537"/>
    <w:rsid w:val="002864BA"/>
    <w:rsid w:val="002906B1"/>
    <w:rsid w:val="002923A1"/>
    <w:rsid w:val="002971C1"/>
    <w:rsid w:val="002A01C4"/>
    <w:rsid w:val="002A1AED"/>
    <w:rsid w:val="002A39C0"/>
    <w:rsid w:val="002B6A82"/>
    <w:rsid w:val="002B6E8C"/>
    <w:rsid w:val="002B7415"/>
    <w:rsid w:val="002C097A"/>
    <w:rsid w:val="002D2F51"/>
    <w:rsid w:val="002D70C1"/>
    <w:rsid w:val="002E6482"/>
    <w:rsid w:val="002F4879"/>
    <w:rsid w:val="002F64D5"/>
    <w:rsid w:val="00301458"/>
    <w:rsid w:val="0030379F"/>
    <w:rsid w:val="00304FA2"/>
    <w:rsid w:val="00305C28"/>
    <w:rsid w:val="00307699"/>
    <w:rsid w:val="003103EF"/>
    <w:rsid w:val="00317754"/>
    <w:rsid w:val="0033584E"/>
    <w:rsid w:val="00335A4D"/>
    <w:rsid w:val="00341C53"/>
    <w:rsid w:val="0035201C"/>
    <w:rsid w:val="003541C0"/>
    <w:rsid w:val="00367238"/>
    <w:rsid w:val="00367797"/>
    <w:rsid w:val="00367BE8"/>
    <w:rsid w:val="003726AC"/>
    <w:rsid w:val="00374421"/>
    <w:rsid w:val="00375C8E"/>
    <w:rsid w:val="00375FB0"/>
    <w:rsid w:val="00382D97"/>
    <w:rsid w:val="00387812"/>
    <w:rsid w:val="00390515"/>
    <w:rsid w:val="003A0964"/>
    <w:rsid w:val="003B014B"/>
    <w:rsid w:val="003B2F15"/>
    <w:rsid w:val="003B795B"/>
    <w:rsid w:val="003C100A"/>
    <w:rsid w:val="003C3864"/>
    <w:rsid w:val="003C5B4B"/>
    <w:rsid w:val="003C7C25"/>
    <w:rsid w:val="003D07FB"/>
    <w:rsid w:val="003D3929"/>
    <w:rsid w:val="003D7DD6"/>
    <w:rsid w:val="003E0C94"/>
    <w:rsid w:val="003E19E2"/>
    <w:rsid w:val="003E3F24"/>
    <w:rsid w:val="003E775D"/>
    <w:rsid w:val="003E787D"/>
    <w:rsid w:val="003F4659"/>
    <w:rsid w:val="00400233"/>
    <w:rsid w:val="00401DAF"/>
    <w:rsid w:val="0041258A"/>
    <w:rsid w:val="004129FA"/>
    <w:rsid w:val="0041577C"/>
    <w:rsid w:val="004169F4"/>
    <w:rsid w:val="00420FD1"/>
    <w:rsid w:val="00421F31"/>
    <w:rsid w:val="00425B46"/>
    <w:rsid w:val="00431E8D"/>
    <w:rsid w:val="004322C3"/>
    <w:rsid w:val="0044185F"/>
    <w:rsid w:val="00457C5D"/>
    <w:rsid w:val="00461215"/>
    <w:rsid w:val="00463C3A"/>
    <w:rsid w:val="004640F3"/>
    <w:rsid w:val="00473AD7"/>
    <w:rsid w:val="004774D9"/>
    <w:rsid w:val="00482DBE"/>
    <w:rsid w:val="00483725"/>
    <w:rsid w:val="004917BA"/>
    <w:rsid w:val="00492FFD"/>
    <w:rsid w:val="0049651C"/>
    <w:rsid w:val="004A1C6A"/>
    <w:rsid w:val="004B38DA"/>
    <w:rsid w:val="004B59EA"/>
    <w:rsid w:val="004B5E49"/>
    <w:rsid w:val="004C4D4D"/>
    <w:rsid w:val="004C5A10"/>
    <w:rsid w:val="004D25AD"/>
    <w:rsid w:val="004D2C6C"/>
    <w:rsid w:val="004D349A"/>
    <w:rsid w:val="004F0C73"/>
    <w:rsid w:val="004F1859"/>
    <w:rsid w:val="004F3B62"/>
    <w:rsid w:val="004F7042"/>
    <w:rsid w:val="00504B23"/>
    <w:rsid w:val="005054B8"/>
    <w:rsid w:val="005061B8"/>
    <w:rsid w:val="00513EBF"/>
    <w:rsid w:val="0051652D"/>
    <w:rsid w:val="00516F12"/>
    <w:rsid w:val="00534997"/>
    <w:rsid w:val="00534DBA"/>
    <w:rsid w:val="005456ED"/>
    <w:rsid w:val="00553019"/>
    <w:rsid w:val="00553088"/>
    <w:rsid w:val="0056506A"/>
    <w:rsid w:val="005668EB"/>
    <w:rsid w:val="00567C1E"/>
    <w:rsid w:val="0057017A"/>
    <w:rsid w:val="00573515"/>
    <w:rsid w:val="00573F7C"/>
    <w:rsid w:val="00582DBA"/>
    <w:rsid w:val="00583148"/>
    <w:rsid w:val="00591E6C"/>
    <w:rsid w:val="005A1620"/>
    <w:rsid w:val="005A7C2C"/>
    <w:rsid w:val="005B5973"/>
    <w:rsid w:val="005B7E7F"/>
    <w:rsid w:val="005C2B12"/>
    <w:rsid w:val="005C3210"/>
    <w:rsid w:val="005C5A94"/>
    <w:rsid w:val="005C67B6"/>
    <w:rsid w:val="005D2A9F"/>
    <w:rsid w:val="005D5899"/>
    <w:rsid w:val="005E2E18"/>
    <w:rsid w:val="005E35D7"/>
    <w:rsid w:val="005E3B46"/>
    <w:rsid w:val="005E4195"/>
    <w:rsid w:val="005E6D54"/>
    <w:rsid w:val="005F28C4"/>
    <w:rsid w:val="00606541"/>
    <w:rsid w:val="00612205"/>
    <w:rsid w:val="00615025"/>
    <w:rsid w:val="00616690"/>
    <w:rsid w:val="00616EB3"/>
    <w:rsid w:val="00621F53"/>
    <w:rsid w:val="00624725"/>
    <w:rsid w:val="00624C82"/>
    <w:rsid w:val="00633D15"/>
    <w:rsid w:val="00642891"/>
    <w:rsid w:val="00645AFD"/>
    <w:rsid w:val="006516B6"/>
    <w:rsid w:val="00651CC6"/>
    <w:rsid w:val="006522BA"/>
    <w:rsid w:val="00652700"/>
    <w:rsid w:val="00653C88"/>
    <w:rsid w:val="00660CB0"/>
    <w:rsid w:val="00661112"/>
    <w:rsid w:val="00672570"/>
    <w:rsid w:val="006729B9"/>
    <w:rsid w:val="00672D04"/>
    <w:rsid w:val="0067343F"/>
    <w:rsid w:val="00676721"/>
    <w:rsid w:val="00681ED6"/>
    <w:rsid w:val="006839BC"/>
    <w:rsid w:val="0068471E"/>
    <w:rsid w:val="00694255"/>
    <w:rsid w:val="006A003D"/>
    <w:rsid w:val="006A0E68"/>
    <w:rsid w:val="006A2982"/>
    <w:rsid w:val="006A2E08"/>
    <w:rsid w:val="006A55FE"/>
    <w:rsid w:val="006B0A67"/>
    <w:rsid w:val="006B716A"/>
    <w:rsid w:val="006D1407"/>
    <w:rsid w:val="006E5798"/>
    <w:rsid w:val="006E63A9"/>
    <w:rsid w:val="006F0246"/>
    <w:rsid w:val="006F2714"/>
    <w:rsid w:val="006F4A6B"/>
    <w:rsid w:val="0070173D"/>
    <w:rsid w:val="007128EC"/>
    <w:rsid w:val="00712DD5"/>
    <w:rsid w:val="007133E0"/>
    <w:rsid w:val="00713E67"/>
    <w:rsid w:val="00721E7B"/>
    <w:rsid w:val="0072776F"/>
    <w:rsid w:val="007302EC"/>
    <w:rsid w:val="00747862"/>
    <w:rsid w:val="00750EFB"/>
    <w:rsid w:val="0075620D"/>
    <w:rsid w:val="00760FA9"/>
    <w:rsid w:val="00772D8A"/>
    <w:rsid w:val="007741C0"/>
    <w:rsid w:val="00777CD7"/>
    <w:rsid w:val="0078160F"/>
    <w:rsid w:val="007951D9"/>
    <w:rsid w:val="007A0154"/>
    <w:rsid w:val="007A2FF0"/>
    <w:rsid w:val="007A515B"/>
    <w:rsid w:val="007B23E2"/>
    <w:rsid w:val="007B44BA"/>
    <w:rsid w:val="007B56C3"/>
    <w:rsid w:val="007C3912"/>
    <w:rsid w:val="007C398E"/>
    <w:rsid w:val="007D1C7F"/>
    <w:rsid w:val="007D30C0"/>
    <w:rsid w:val="007E120F"/>
    <w:rsid w:val="007E1C21"/>
    <w:rsid w:val="007F36DA"/>
    <w:rsid w:val="007F3D49"/>
    <w:rsid w:val="007F4FB3"/>
    <w:rsid w:val="00803D04"/>
    <w:rsid w:val="00805696"/>
    <w:rsid w:val="008154C5"/>
    <w:rsid w:val="00817B9C"/>
    <w:rsid w:val="00817FC8"/>
    <w:rsid w:val="00821AFF"/>
    <w:rsid w:val="0082600A"/>
    <w:rsid w:val="00836205"/>
    <w:rsid w:val="008369DF"/>
    <w:rsid w:val="00841B7D"/>
    <w:rsid w:val="00842C48"/>
    <w:rsid w:val="008437EA"/>
    <w:rsid w:val="008439C4"/>
    <w:rsid w:val="0084613F"/>
    <w:rsid w:val="0084758A"/>
    <w:rsid w:val="00847EC1"/>
    <w:rsid w:val="00850704"/>
    <w:rsid w:val="00851E61"/>
    <w:rsid w:val="00852887"/>
    <w:rsid w:val="00855487"/>
    <w:rsid w:val="00855ADD"/>
    <w:rsid w:val="008739F6"/>
    <w:rsid w:val="00873A6C"/>
    <w:rsid w:val="00876034"/>
    <w:rsid w:val="00882859"/>
    <w:rsid w:val="00893E36"/>
    <w:rsid w:val="00895139"/>
    <w:rsid w:val="00895854"/>
    <w:rsid w:val="00895BE8"/>
    <w:rsid w:val="008A61CD"/>
    <w:rsid w:val="008B2BCD"/>
    <w:rsid w:val="008B3939"/>
    <w:rsid w:val="008B5117"/>
    <w:rsid w:val="008B6EAE"/>
    <w:rsid w:val="008C1532"/>
    <w:rsid w:val="008C4E86"/>
    <w:rsid w:val="008C63FC"/>
    <w:rsid w:val="008C69D0"/>
    <w:rsid w:val="008C7314"/>
    <w:rsid w:val="008C7699"/>
    <w:rsid w:val="008D12F2"/>
    <w:rsid w:val="008E2A24"/>
    <w:rsid w:val="008E55FB"/>
    <w:rsid w:val="008E5994"/>
    <w:rsid w:val="008F183A"/>
    <w:rsid w:val="008F1B93"/>
    <w:rsid w:val="008F21FA"/>
    <w:rsid w:val="008F3D70"/>
    <w:rsid w:val="0090053C"/>
    <w:rsid w:val="00901633"/>
    <w:rsid w:val="0091055F"/>
    <w:rsid w:val="00915BA5"/>
    <w:rsid w:val="00921AF7"/>
    <w:rsid w:val="009256FD"/>
    <w:rsid w:val="0093065B"/>
    <w:rsid w:val="0093152B"/>
    <w:rsid w:val="00932F13"/>
    <w:rsid w:val="009355CA"/>
    <w:rsid w:val="00936098"/>
    <w:rsid w:val="009432B6"/>
    <w:rsid w:val="00946FD1"/>
    <w:rsid w:val="009508ED"/>
    <w:rsid w:val="00952992"/>
    <w:rsid w:val="009550D4"/>
    <w:rsid w:val="00965A4D"/>
    <w:rsid w:val="00972ED3"/>
    <w:rsid w:val="00973619"/>
    <w:rsid w:val="0097602E"/>
    <w:rsid w:val="00986B6C"/>
    <w:rsid w:val="0099331B"/>
    <w:rsid w:val="009A1ADA"/>
    <w:rsid w:val="009A4A23"/>
    <w:rsid w:val="009A6593"/>
    <w:rsid w:val="009B108F"/>
    <w:rsid w:val="009B264A"/>
    <w:rsid w:val="009B5911"/>
    <w:rsid w:val="009C3E16"/>
    <w:rsid w:val="009C5D3F"/>
    <w:rsid w:val="009D0B30"/>
    <w:rsid w:val="009D625A"/>
    <w:rsid w:val="009E20C6"/>
    <w:rsid w:val="009E491C"/>
    <w:rsid w:val="009F055C"/>
    <w:rsid w:val="009F2935"/>
    <w:rsid w:val="009F3B0F"/>
    <w:rsid w:val="009F7DD5"/>
    <w:rsid w:val="00A0222E"/>
    <w:rsid w:val="00A1283D"/>
    <w:rsid w:val="00A145FE"/>
    <w:rsid w:val="00A156DE"/>
    <w:rsid w:val="00A20FD8"/>
    <w:rsid w:val="00A211D1"/>
    <w:rsid w:val="00A225A9"/>
    <w:rsid w:val="00A247C4"/>
    <w:rsid w:val="00A310A2"/>
    <w:rsid w:val="00A31AE2"/>
    <w:rsid w:val="00A34E80"/>
    <w:rsid w:val="00A42F02"/>
    <w:rsid w:val="00A444D5"/>
    <w:rsid w:val="00A506C1"/>
    <w:rsid w:val="00A547CC"/>
    <w:rsid w:val="00A55137"/>
    <w:rsid w:val="00A5514D"/>
    <w:rsid w:val="00A5788D"/>
    <w:rsid w:val="00A663CA"/>
    <w:rsid w:val="00A72C09"/>
    <w:rsid w:val="00A74989"/>
    <w:rsid w:val="00A76FF4"/>
    <w:rsid w:val="00A7714F"/>
    <w:rsid w:val="00A775A1"/>
    <w:rsid w:val="00A8050D"/>
    <w:rsid w:val="00A85EA7"/>
    <w:rsid w:val="00A874C2"/>
    <w:rsid w:val="00A9416D"/>
    <w:rsid w:val="00AA0CB5"/>
    <w:rsid w:val="00AA1232"/>
    <w:rsid w:val="00AA1EBA"/>
    <w:rsid w:val="00AA2046"/>
    <w:rsid w:val="00AA21D1"/>
    <w:rsid w:val="00AA5140"/>
    <w:rsid w:val="00AA65C6"/>
    <w:rsid w:val="00AB3BE8"/>
    <w:rsid w:val="00AB5CED"/>
    <w:rsid w:val="00AB6762"/>
    <w:rsid w:val="00AB7922"/>
    <w:rsid w:val="00AC1FDC"/>
    <w:rsid w:val="00AC7134"/>
    <w:rsid w:val="00AD030D"/>
    <w:rsid w:val="00AD2881"/>
    <w:rsid w:val="00AD476C"/>
    <w:rsid w:val="00AD6F6D"/>
    <w:rsid w:val="00AE0002"/>
    <w:rsid w:val="00AE16A8"/>
    <w:rsid w:val="00AE6063"/>
    <w:rsid w:val="00AE75BA"/>
    <w:rsid w:val="00AF4D6E"/>
    <w:rsid w:val="00B008DD"/>
    <w:rsid w:val="00B035E4"/>
    <w:rsid w:val="00B05B21"/>
    <w:rsid w:val="00B166AC"/>
    <w:rsid w:val="00B24E70"/>
    <w:rsid w:val="00B306BE"/>
    <w:rsid w:val="00B33CF4"/>
    <w:rsid w:val="00B36798"/>
    <w:rsid w:val="00B36857"/>
    <w:rsid w:val="00B40197"/>
    <w:rsid w:val="00B41704"/>
    <w:rsid w:val="00B42348"/>
    <w:rsid w:val="00B44B05"/>
    <w:rsid w:val="00B4785A"/>
    <w:rsid w:val="00B575AD"/>
    <w:rsid w:val="00B61A38"/>
    <w:rsid w:val="00B6729C"/>
    <w:rsid w:val="00B723C6"/>
    <w:rsid w:val="00B80274"/>
    <w:rsid w:val="00B83D01"/>
    <w:rsid w:val="00B86173"/>
    <w:rsid w:val="00B902F8"/>
    <w:rsid w:val="00B9534F"/>
    <w:rsid w:val="00B96CC0"/>
    <w:rsid w:val="00BA0214"/>
    <w:rsid w:val="00BA1C2E"/>
    <w:rsid w:val="00BA245B"/>
    <w:rsid w:val="00BA5092"/>
    <w:rsid w:val="00BA7DDE"/>
    <w:rsid w:val="00BB0C39"/>
    <w:rsid w:val="00BB33A1"/>
    <w:rsid w:val="00BB5A7F"/>
    <w:rsid w:val="00BB69D0"/>
    <w:rsid w:val="00BB7DA1"/>
    <w:rsid w:val="00BC628C"/>
    <w:rsid w:val="00BC65A3"/>
    <w:rsid w:val="00BC7CE2"/>
    <w:rsid w:val="00BD06D8"/>
    <w:rsid w:val="00BE0756"/>
    <w:rsid w:val="00BE6883"/>
    <w:rsid w:val="00BF039D"/>
    <w:rsid w:val="00BF22E7"/>
    <w:rsid w:val="00C0242B"/>
    <w:rsid w:val="00C02796"/>
    <w:rsid w:val="00C03E82"/>
    <w:rsid w:val="00C042E6"/>
    <w:rsid w:val="00C06340"/>
    <w:rsid w:val="00C07027"/>
    <w:rsid w:val="00C13A05"/>
    <w:rsid w:val="00C14CF2"/>
    <w:rsid w:val="00C169E7"/>
    <w:rsid w:val="00C206CD"/>
    <w:rsid w:val="00C23E7A"/>
    <w:rsid w:val="00C247F2"/>
    <w:rsid w:val="00C258D4"/>
    <w:rsid w:val="00C25D90"/>
    <w:rsid w:val="00C26BB9"/>
    <w:rsid w:val="00C312C7"/>
    <w:rsid w:val="00C369AE"/>
    <w:rsid w:val="00C42909"/>
    <w:rsid w:val="00C43C12"/>
    <w:rsid w:val="00C531E8"/>
    <w:rsid w:val="00C549DE"/>
    <w:rsid w:val="00C55ACE"/>
    <w:rsid w:val="00C562B9"/>
    <w:rsid w:val="00C569A3"/>
    <w:rsid w:val="00C60FAE"/>
    <w:rsid w:val="00C61603"/>
    <w:rsid w:val="00C62E25"/>
    <w:rsid w:val="00C70E2E"/>
    <w:rsid w:val="00C734A6"/>
    <w:rsid w:val="00C8003B"/>
    <w:rsid w:val="00C90791"/>
    <w:rsid w:val="00C91D0E"/>
    <w:rsid w:val="00C93162"/>
    <w:rsid w:val="00CA0934"/>
    <w:rsid w:val="00CA227B"/>
    <w:rsid w:val="00CA4124"/>
    <w:rsid w:val="00CA547F"/>
    <w:rsid w:val="00CB10D9"/>
    <w:rsid w:val="00CB126D"/>
    <w:rsid w:val="00CB31B5"/>
    <w:rsid w:val="00CB47F3"/>
    <w:rsid w:val="00CB4ADC"/>
    <w:rsid w:val="00CB551C"/>
    <w:rsid w:val="00CC11C9"/>
    <w:rsid w:val="00CC48FE"/>
    <w:rsid w:val="00CD19AD"/>
    <w:rsid w:val="00CD2AEA"/>
    <w:rsid w:val="00CD4A08"/>
    <w:rsid w:val="00CE3502"/>
    <w:rsid w:val="00CE3AF0"/>
    <w:rsid w:val="00CE596E"/>
    <w:rsid w:val="00CE5EC7"/>
    <w:rsid w:val="00CF2E81"/>
    <w:rsid w:val="00CF61DC"/>
    <w:rsid w:val="00CF7998"/>
    <w:rsid w:val="00CF7DD2"/>
    <w:rsid w:val="00D0103C"/>
    <w:rsid w:val="00D039C1"/>
    <w:rsid w:val="00D14CA0"/>
    <w:rsid w:val="00D15237"/>
    <w:rsid w:val="00D200D3"/>
    <w:rsid w:val="00D2103B"/>
    <w:rsid w:val="00D27BB7"/>
    <w:rsid w:val="00D32DF4"/>
    <w:rsid w:val="00D40FF6"/>
    <w:rsid w:val="00D4196B"/>
    <w:rsid w:val="00D439F5"/>
    <w:rsid w:val="00D4612B"/>
    <w:rsid w:val="00D47D28"/>
    <w:rsid w:val="00D509DB"/>
    <w:rsid w:val="00D552D5"/>
    <w:rsid w:val="00D56B3F"/>
    <w:rsid w:val="00D62DCF"/>
    <w:rsid w:val="00D6690C"/>
    <w:rsid w:val="00D71F13"/>
    <w:rsid w:val="00D73D00"/>
    <w:rsid w:val="00D81BF9"/>
    <w:rsid w:val="00D83C6F"/>
    <w:rsid w:val="00D93996"/>
    <w:rsid w:val="00D941F5"/>
    <w:rsid w:val="00DA11AB"/>
    <w:rsid w:val="00DA6FDB"/>
    <w:rsid w:val="00DA711E"/>
    <w:rsid w:val="00DB0C09"/>
    <w:rsid w:val="00DB24B7"/>
    <w:rsid w:val="00DC186B"/>
    <w:rsid w:val="00DC1B52"/>
    <w:rsid w:val="00DC446F"/>
    <w:rsid w:val="00DC50E2"/>
    <w:rsid w:val="00DD3E66"/>
    <w:rsid w:val="00DE3356"/>
    <w:rsid w:val="00DE72B6"/>
    <w:rsid w:val="00DE730A"/>
    <w:rsid w:val="00DF5111"/>
    <w:rsid w:val="00DF640C"/>
    <w:rsid w:val="00DF73E0"/>
    <w:rsid w:val="00DF78E7"/>
    <w:rsid w:val="00E07178"/>
    <w:rsid w:val="00E10809"/>
    <w:rsid w:val="00E11925"/>
    <w:rsid w:val="00E156D1"/>
    <w:rsid w:val="00E21644"/>
    <w:rsid w:val="00E22CED"/>
    <w:rsid w:val="00E23052"/>
    <w:rsid w:val="00E24383"/>
    <w:rsid w:val="00E25F87"/>
    <w:rsid w:val="00E26926"/>
    <w:rsid w:val="00E323F9"/>
    <w:rsid w:val="00E3372C"/>
    <w:rsid w:val="00E37C50"/>
    <w:rsid w:val="00E41594"/>
    <w:rsid w:val="00E51837"/>
    <w:rsid w:val="00E60510"/>
    <w:rsid w:val="00E72840"/>
    <w:rsid w:val="00E728B7"/>
    <w:rsid w:val="00E743F0"/>
    <w:rsid w:val="00E74C7C"/>
    <w:rsid w:val="00E76257"/>
    <w:rsid w:val="00E81DA8"/>
    <w:rsid w:val="00E8209E"/>
    <w:rsid w:val="00E823E5"/>
    <w:rsid w:val="00E831BE"/>
    <w:rsid w:val="00E83863"/>
    <w:rsid w:val="00E86C47"/>
    <w:rsid w:val="00E8732C"/>
    <w:rsid w:val="00E95253"/>
    <w:rsid w:val="00E97B5C"/>
    <w:rsid w:val="00EA3BE2"/>
    <w:rsid w:val="00EB3F12"/>
    <w:rsid w:val="00EB46C3"/>
    <w:rsid w:val="00EC2277"/>
    <w:rsid w:val="00EC47E3"/>
    <w:rsid w:val="00ED7131"/>
    <w:rsid w:val="00EE14D6"/>
    <w:rsid w:val="00EE221C"/>
    <w:rsid w:val="00EE7361"/>
    <w:rsid w:val="00EF3852"/>
    <w:rsid w:val="00EF5301"/>
    <w:rsid w:val="00EF5A1C"/>
    <w:rsid w:val="00F07E9C"/>
    <w:rsid w:val="00F1278B"/>
    <w:rsid w:val="00F12ED2"/>
    <w:rsid w:val="00F17776"/>
    <w:rsid w:val="00F23373"/>
    <w:rsid w:val="00F236D2"/>
    <w:rsid w:val="00F254E9"/>
    <w:rsid w:val="00F27D8A"/>
    <w:rsid w:val="00F358FD"/>
    <w:rsid w:val="00F35D32"/>
    <w:rsid w:val="00F36E27"/>
    <w:rsid w:val="00F47D4B"/>
    <w:rsid w:val="00F51070"/>
    <w:rsid w:val="00F515B3"/>
    <w:rsid w:val="00F51CB5"/>
    <w:rsid w:val="00F56273"/>
    <w:rsid w:val="00F6171B"/>
    <w:rsid w:val="00F61EAB"/>
    <w:rsid w:val="00F73E1E"/>
    <w:rsid w:val="00F7623D"/>
    <w:rsid w:val="00F80AE9"/>
    <w:rsid w:val="00F8163E"/>
    <w:rsid w:val="00F8306E"/>
    <w:rsid w:val="00F831B2"/>
    <w:rsid w:val="00F94610"/>
    <w:rsid w:val="00FA189F"/>
    <w:rsid w:val="00FA58CA"/>
    <w:rsid w:val="00FB275F"/>
    <w:rsid w:val="00FB6C5F"/>
    <w:rsid w:val="00FB7EB0"/>
    <w:rsid w:val="00FC0C8F"/>
    <w:rsid w:val="00FC362D"/>
    <w:rsid w:val="00FC3970"/>
    <w:rsid w:val="00FC596C"/>
    <w:rsid w:val="00FD27AB"/>
    <w:rsid w:val="00FD40B0"/>
    <w:rsid w:val="00FD7068"/>
    <w:rsid w:val="00FD7DB5"/>
    <w:rsid w:val="00FE7825"/>
    <w:rsid w:val="00FF06BB"/>
    <w:rsid w:val="00FF243D"/>
    <w:rsid w:val="00FF7827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E7"/>
  </w:style>
  <w:style w:type="paragraph" w:styleId="Heading3">
    <w:name w:val="heading 3"/>
    <w:basedOn w:val="Normal"/>
    <w:link w:val="Heading3Char"/>
    <w:uiPriority w:val="9"/>
    <w:qFormat/>
    <w:rsid w:val="00290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aliases w:val="B1,Body Bullet,Bullet 1,Bullet for no #'s,Bulleted Text,BulletsLevel1,Colorful List - Accent 11,Figure_name,Heading2,List Paragraph 1,List Paragraph1,List bullet,Ref,Table Number Paragraph,Use Case List Paragraph,b1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character" w:customStyle="1" w:styleId="rvts6">
    <w:name w:val="rvts6"/>
    <w:basedOn w:val="DefaultParagraphFont"/>
    <w:rsid w:val="007C3912"/>
  </w:style>
  <w:style w:type="character" w:styleId="CommentReference">
    <w:name w:val="annotation reference"/>
    <w:basedOn w:val="DefaultParagraphFont"/>
    <w:uiPriority w:val="99"/>
    <w:semiHidden/>
    <w:unhideWhenUsed/>
    <w:rsid w:val="00D20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0D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906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ParagraphChar">
    <w:name w:val="List Paragraph Char"/>
    <w:aliases w:val="B1 Char,Body Bullet Char,Bullet 1 Char,Bullet for no #'s Char,Bulleted Text Char,Colorful List - Accent 11 Char,Heading2 Char,List Paragraph 1 Char,List Paragraph1 Char,List bullet Char,Ref Char,Use Case List Paragraph Char,b1 Char"/>
    <w:link w:val="ListParagraph"/>
    <w:uiPriority w:val="34"/>
    <w:rsid w:val="008F3D70"/>
  </w:style>
  <w:style w:type="paragraph" w:styleId="BodyText">
    <w:name w:val="Body Text"/>
    <w:basedOn w:val="Normal"/>
    <w:link w:val="BodyTextChar"/>
    <w:uiPriority w:val="99"/>
    <w:rsid w:val="006E5798"/>
    <w:pPr>
      <w:spacing w:after="12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E5798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Bullets">
    <w:name w:val="Bullets"/>
    <w:basedOn w:val="Normal"/>
    <w:rsid w:val="006E5798"/>
    <w:pPr>
      <w:numPr>
        <w:numId w:val="26"/>
      </w:numPr>
      <w:spacing w:before="40" w:after="120" w:line="220" w:lineRule="exact"/>
      <w:contextualSpacing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NoSpacing">
    <w:name w:val="No Spacing"/>
    <w:uiPriority w:val="1"/>
    <w:qFormat/>
    <w:rsid w:val="006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127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gif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http://footmark.infoedge.com/apply/cvtracking?dtyp=docx_n&amp;userId=989b83afea2538e732dc92a9cd6abb4b545588235a777e58&amp;jobId=101120501065&amp;uid=433189101011205010651605074403&amp;docType=docx" TargetMode="Externa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hyperlink" Target="mailto:kameet46@yahoo.com" TargetMode="External" /><Relationship Id="rId9" Type="http://schemas.openxmlformats.org/officeDocument/2006/relationships/image" Target="media/image4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.png" /><Relationship Id="rId2" Type="http://schemas.openxmlformats.org/officeDocument/2006/relationships/image" Target="media/image12.png" /><Relationship Id="rId3" Type="http://schemas.openxmlformats.org/officeDocument/2006/relationships/image" Target="media/image13.png" /><Relationship Id="rId4" Type="http://schemas.openxmlformats.org/officeDocument/2006/relationships/image" Target="media/image14.png" /><Relationship Id="rId5" Type="http://schemas.openxmlformats.org/officeDocument/2006/relationships/image" Target="media/image15.png" /><Relationship Id="rId6" Type="http://schemas.openxmlformats.org/officeDocument/2006/relationships/image" Target="media/image5.png" /><Relationship Id="rId7" Type="http://schemas.openxmlformats.org/officeDocument/2006/relationships/image" Target="media/image9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C993-97AC-42CB-A38E-EBA79D52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Amit</cp:lastModifiedBy>
  <cp:revision>36</cp:revision>
  <cp:lastPrinted>2019-01-04T13:28:00Z</cp:lastPrinted>
  <dcterms:created xsi:type="dcterms:W3CDTF">2019-06-13T13:19:00Z</dcterms:created>
  <dcterms:modified xsi:type="dcterms:W3CDTF">2020-10-02T06:40:00Z</dcterms:modified>
</cp:coreProperties>
</file>