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3679"/>
        <w:gridCol w:w="7416"/>
      </w:tblGrid>
      <w:tr>
        <w:trPr>
          <w:trHeight w:val="15295" w:hRule="auto"/>
          <w:jc w:val="left"/>
        </w:trPr>
        <w:tc>
          <w:tcPr>
            <w:tcW w:w="3679" w:type="dxa"/>
            <w:tcBorders>
              <w:top w:val="single" w:color="c0c0c0" w:sz="2"/>
              <w:left w:val="single" w:color="c0c0c0" w:sz="2"/>
              <w:bottom w:val="single" w:color="c0c0c0" w:sz="2"/>
              <w:right w:val="single" w:color="c0c0c0" w:sz="2"/>
            </w:tcBorders>
            <w:shd w:color="auto" w:fill="auto" w:val="pct10"/>
            <w:tcMar>
              <w:left w:w="170" w:type="dxa"/>
              <w:right w:w="1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keepNext w:val="true"/>
              <w:spacing w:before="0" w:after="0" w:line="240"/>
              <w:ind w:right="0" w:left="0" w:firstLine="0"/>
              <w:jc w:val="both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J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.JAGADISH CHANDRA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Email: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0000F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jagadish04chandra@gmail.com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jagadish04chandra@yahoo.co.in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Contact. No: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Mobile :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+91-9177394054/+91-9848987256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Present Address: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St.No.11, H.NO.10-117, Plot No.33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HMT Nagar, Nacharam,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HYDERABAD - 500076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Andhra Pradesh, India.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Personal Details:</w:t>
            </w:r>
          </w:p>
          <w:tbl>
            <w:tblPr>
              <w:tblInd w:w="5" w:type="dxa"/>
            </w:tblPr>
            <w:tblGrid>
              <w:gridCol w:w="1390"/>
              <w:gridCol w:w="1486"/>
            </w:tblGrid>
            <w:tr>
              <w:trPr>
                <w:trHeight w:val="141" w:hRule="auto"/>
                <w:jc w:val="left"/>
                <w:cantSplit w:val="1"/>
              </w:trPr>
              <w:tc>
                <w:tcPr>
                  <w:tcW w:w="1390" w:type="dxa"/>
                  <w:tcBorders>
                    <w:top w:val="single" w:color="c0c0c0" w:sz="2"/>
                    <w:left w:val="single" w:color="c0c0c0" w:sz="2"/>
                    <w:bottom w:val="single" w:color="c0c0c0" w:sz="2"/>
                    <w:right w:val="single" w:color="c0c0c0" w:sz="2"/>
                  </w:tcBorders>
                  <w:shd w:color="auto" w:fill="auto" w:val="pct1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Cambria" w:hAnsi="Cambria" w:cs="Cambria" w:eastAsia="Cambria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Gender</w:t>
                  </w:r>
                </w:p>
              </w:tc>
              <w:tc>
                <w:tcPr>
                  <w:tcW w:w="1486" w:type="dxa"/>
                  <w:tcBorders>
                    <w:top w:val="single" w:color="c0c0c0" w:sz="2"/>
                    <w:left w:val="single" w:color="c0c0c0" w:sz="2"/>
                    <w:bottom w:val="single" w:color="c0c0c0" w:sz="2"/>
                    <w:right w:val="single" w:color="c0c0c0" w:sz="2"/>
                  </w:tcBorders>
                  <w:shd w:color="auto" w:fill="auto" w:val="pct1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Cambria" w:hAnsi="Cambria" w:cs="Cambria" w:eastAsia="Cambria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Male</w:t>
                  </w:r>
                </w:p>
              </w:tc>
            </w:tr>
            <w:tr>
              <w:trPr>
                <w:trHeight w:val="141" w:hRule="auto"/>
                <w:jc w:val="left"/>
              </w:trPr>
              <w:tc>
                <w:tcPr>
                  <w:tcW w:w="1390" w:type="dxa"/>
                  <w:tcBorders>
                    <w:top w:val="single" w:color="c0c0c0" w:sz="2"/>
                    <w:left w:val="single" w:color="c0c0c0" w:sz="2"/>
                    <w:bottom w:val="single" w:color="c0c0c0" w:sz="2"/>
                    <w:right w:val="single" w:color="c0c0c0" w:sz="2"/>
                  </w:tcBorders>
                  <w:shd w:color="auto" w:fill="auto" w:val="pct1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486" w:type="dxa"/>
                  <w:tcBorders>
                    <w:top w:val="single" w:color="c0c0c0" w:sz="2"/>
                    <w:left w:val="single" w:color="c0c0c0" w:sz="2"/>
                    <w:bottom w:val="single" w:color="c0c0c0" w:sz="2"/>
                    <w:right w:val="single" w:color="c0c0c0" w:sz="2"/>
                  </w:tcBorders>
                  <w:shd w:color="auto" w:fill="auto" w:val="pct1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49" w:hRule="auto"/>
                <w:jc w:val="left"/>
              </w:trPr>
              <w:tc>
                <w:tcPr>
                  <w:tcW w:w="1390" w:type="dxa"/>
                  <w:tcBorders>
                    <w:top w:val="single" w:color="c0c0c0" w:sz="2"/>
                    <w:left w:val="single" w:color="c0c0c0" w:sz="2"/>
                    <w:bottom w:val="single" w:color="c0c0c0" w:sz="2"/>
                    <w:right w:val="single" w:color="c0c0c0" w:sz="2"/>
                  </w:tcBorders>
                  <w:shd w:color="auto" w:fill="auto" w:val="pct1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mbria" w:hAnsi="Cambria" w:cs="Cambria" w:eastAsia="Cambria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mbria" w:hAnsi="Cambria" w:cs="Cambria" w:eastAsia="Cambria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Nationality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</w:p>
              </w:tc>
              <w:tc>
                <w:tcPr>
                  <w:tcW w:w="1486" w:type="dxa"/>
                  <w:tcBorders>
                    <w:top w:val="single" w:color="c0c0c0" w:sz="2"/>
                    <w:left w:val="single" w:color="c0c0c0" w:sz="2"/>
                    <w:bottom w:val="single" w:color="c0c0c0" w:sz="2"/>
                    <w:right w:val="single" w:color="c0c0c0" w:sz="2"/>
                  </w:tcBorders>
                  <w:shd w:color="auto" w:fill="auto" w:val="pct1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Cambria" w:hAnsi="Cambria" w:cs="Cambria" w:eastAsia="Cambria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Indian</w:t>
                  </w:r>
                </w:p>
              </w:tc>
            </w:tr>
            <w:tr>
              <w:trPr>
                <w:trHeight w:val="141" w:hRule="auto"/>
                <w:jc w:val="left"/>
              </w:trPr>
              <w:tc>
                <w:tcPr>
                  <w:tcW w:w="1390" w:type="dxa"/>
                  <w:tcBorders>
                    <w:top w:val="single" w:color="c0c0c0" w:sz="2"/>
                    <w:left w:val="single" w:color="c0c0c0" w:sz="2"/>
                    <w:bottom w:val="single" w:color="c0c0c0" w:sz="2"/>
                    <w:right w:val="single" w:color="c0c0c0" w:sz="2"/>
                  </w:tcBorders>
                  <w:shd w:color="auto" w:fill="auto" w:val="pct1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Cambria" w:hAnsi="Cambria" w:cs="Cambria" w:eastAsia="Cambria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DOB</w:t>
                  </w:r>
                </w:p>
              </w:tc>
              <w:tc>
                <w:tcPr>
                  <w:tcW w:w="1486" w:type="dxa"/>
                  <w:tcBorders>
                    <w:top w:val="single" w:color="c0c0c0" w:sz="2"/>
                    <w:left w:val="single" w:color="c0c0c0" w:sz="2"/>
                    <w:bottom w:val="single" w:color="c0c0c0" w:sz="2"/>
                    <w:right w:val="single" w:color="c0c0c0" w:sz="2"/>
                  </w:tcBorders>
                  <w:shd w:color="auto" w:fill="auto" w:val="pct1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Cambria" w:hAnsi="Cambria" w:cs="Cambria" w:eastAsia="Cambria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4</w:t>
                  </w:r>
                  <w:r>
                    <w:rPr>
                      <w:rFonts w:ascii="Cambria" w:hAnsi="Cambria" w:cs="Cambria" w:eastAsia="Cambria"/>
                      <w:color w:val="auto"/>
                      <w:spacing w:val="0"/>
                      <w:position w:val="0"/>
                      <w:sz w:val="22"/>
                      <w:shd w:fill="auto" w:val="clear"/>
                      <w:vertAlign w:val="superscript"/>
                    </w:rPr>
                    <w:t xml:space="preserve">th</w:t>
                  </w:r>
                  <w:r>
                    <w:rPr>
                      <w:rFonts w:ascii="Cambria" w:hAnsi="Cambria" w:cs="Cambria" w:eastAsia="Cambria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Dec 1968</w:t>
                  </w:r>
                </w:p>
              </w:tc>
            </w:tr>
            <w:tr>
              <w:trPr>
                <w:trHeight w:val="141" w:hRule="auto"/>
                <w:jc w:val="left"/>
              </w:trPr>
              <w:tc>
                <w:tcPr>
                  <w:tcW w:w="1390" w:type="dxa"/>
                  <w:tcBorders>
                    <w:top w:val="single" w:color="c0c0c0" w:sz="2"/>
                    <w:left w:val="single" w:color="c0c0c0" w:sz="2"/>
                    <w:bottom w:val="single" w:color="c0c0c0" w:sz="2"/>
                    <w:right w:val="single" w:color="c0c0c0" w:sz="2"/>
                  </w:tcBorders>
                  <w:shd w:color="auto" w:fill="auto" w:val="pct1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486" w:type="dxa"/>
                  <w:tcBorders>
                    <w:top w:val="single" w:color="c0c0c0" w:sz="2"/>
                    <w:left w:val="single" w:color="c0c0c0" w:sz="2"/>
                    <w:bottom w:val="single" w:color="c0c0c0" w:sz="2"/>
                    <w:right w:val="single" w:color="c0c0c0" w:sz="2"/>
                  </w:tcBorders>
                  <w:shd w:color="auto" w:fill="auto" w:val="pct1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Languages Known: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English, Hindi, &amp; Telugu.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Achievements: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1) Worked in Bhutan individually as a site accountant till the completion of project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Passport K4176145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(Valid upto 25.07.2022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CTC Drawing: 7,00,,000/- p.a.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7416" w:type="dxa"/>
            <w:tcBorders>
              <w:top w:val="single" w:color="c0c0c0" w:sz="2"/>
              <w:left w:val="single" w:color="c0c0c0" w:sz="2"/>
              <w:bottom w:val="single" w:color="c0c0c0" w:sz="2"/>
              <w:right w:val="single" w:color="c0c0c0" w:sz="2"/>
            </w:tcBorders>
            <w:shd w:color="000000" w:fill="ffffff" w:val="clear"/>
            <w:tcMar>
              <w:left w:w="170" w:type="dxa"/>
              <w:right w:w="170" w:type="dxa"/>
            </w:tcMar>
            <w:vAlign w:val="top"/>
          </w:tcPr>
          <w:p>
            <w:pPr>
              <w:spacing w:before="0" w:after="120" w:line="240"/>
              <w:ind w:right="-155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Career Aspiration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mbria" w:hAnsi="Cambria" w:cs="Cambria" w:eastAsia="Cambria"/>
                <w:b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 Challenging position with ample opportunity for advancement and growth diversified areas of management leading to value-added decision making.</w:t>
            </w:r>
          </w:p>
          <w:p>
            <w:pPr>
              <w:spacing w:before="0" w:after="120" w:line="240"/>
              <w:ind w:right="-155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Experience Summary</w:t>
            </w:r>
          </w:p>
          <w:p>
            <w:pPr>
              <w:spacing w:before="0" w:after="0" w:line="240"/>
              <w:ind w:right="-18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16Years of experience in the areas of Accounting, stores &amp; purchase management and also having overseas experience worked in Bhutan, Nepal &amp; Zambia countries.</w:t>
            </w:r>
          </w:p>
          <w:p>
            <w:pPr>
              <w:spacing w:before="0" w:after="120" w:line="240"/>
              <w:ind w:right="-155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Professional Experience  </w:t>
            </w:r>
          </w:p>
          <w:p>
            <w:pPr>
              <w:spacing w:before="0" w:after="0" w:line="240"/>
              <w:ind w:right="0" w:left="2350" w:hanging="235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Organization               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C0C0C0" w:val="clear"/>
              </w:rPr>
              <w:t xml:space="preserve">SRC Infrastructure (Z) Ltd</w:t>
            </w:r>
          </w:p>
          <w:p>
            <w:pPr>
              <w:spacing w:before="0" w:after="0" w:line="240"/>
              <w:ind w:right="0" w:left="2350" w:hanging="235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Designation                 : Sr.Project Accounts Manager(Zambia)</w:t>
            </w:r>
          </w:p>
          <w:p>
            <w:pPr>
              <w:spacing w:before="0" w:after="0" w:line="240"/>
              <w:ind w:right="0" w:left="2350" w:hanging="235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Period                           : Jan’2018 to March’2020</w:t>
            </w:r>
          </w:p>
          <w:p>
            <w:pPr>
              <w:spacing w:before="0" w:after="0" w:line="240"/>
              <w:ind w:right="0" w:left="2350" w:hanging="235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Responsibilities           :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1. MAINTAINING PROJECT SITE ACCOUINTS</w:t>
            </w:r>
          </w:p>
          <w:p>
            <w:pPr>
              <w:spacing w:before="0" w:after="0" w:line="240"/>
              <w:ind w:right="0" w:left="2350" w:hanging="2350"/>
              <w:jc w:val="left"/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                              2.</w:t>
            </w: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  <w:t xml:space="preserve"> MAINTAINING PETTY CASH WITH PROPER VOUCHERS (MANUALLY &amp; IN COMPUTER)</w:t>
            </w:r>
          </w:p>
          <w:p>
            <w:pPr>
              <w:spacing w:before="0" w:after="0" w:line="240"/>
              <w:ind w:right="0" w:left="2350" w:hanging="235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                              3. </w:t>
            </w: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  <w:t xml:space="preserve"> PREPARING VOUCHERS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, SALES INVOICES</w:t>
            </w:r>
          </w:p>
          <w:p>
            <w:pPr>
              <w:spacing w:before="0" w:after="0" w:line="240"/>
              <w:ind w:right="0" w:left="2350" w:hanging="235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                              4. </w:t>
            </w: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  <w:t xml:space="preserve"> VERIFYING PURCHASE BILLS , SALES BILLS &amp; HIRE BILLS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2350" w:hanging="235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                              5. </w:t>
            </w: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  <w:t xml:space="preserve"> PREPARING &amp; ISSUE OF CHEQUES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2350" w:hanging="235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                              6. </w:t>
            </w: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  <w:t xml:space="preserve"> VERIFYING EXPENSES CLAIM RE IMBURSEMENT STATEMENTS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 </w:t>
            </w:r>
          </w:p>
          <w:p>
            <w:pPr>
              <w:spacing w:before="0" w:after="0" w:line="240"/>
              <w:ind w:right="0" w:left="2350" w:hanging="2350"/>
              <w:jc w:val="left"/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                              7. </w:t>
            </w: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  <w:t xml:space="preserve"> PREPARING BANK DEPOSIT STATEMENT AND DEPOSITING THE CHEQUES INTO BANK</w:t>
            </w:r>
          </w:p>
          <w:p>
            <w:pPr>
              <w:spacing w:before="0" w:after="0" w:line="240"/>
              <w:ind w:right="0" w:left="2350" w:hanging="2350"/>
              <w:jc w:val="left"/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                              8.  </w:t>
            </w: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  <w:t xml:space="preserve"> BANK RECONCILIATION</w:t>
            </w:r>
          </w:p>
          <w:p>
            <w:pPr>
              <w:spacing w:before="0" w:after="0" w:line="240"/>
              <w:ind w:right="0" w:left="2350" w:hanging="2350"/>
              <w:jc w:val="left"/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                              9. </w:t>
            </w: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 SUBMISSION OF VAT AND WITHHOLD TAX RETUNS MONTHLY AS PER ZAMBIA RULES AND REGULATIONS</w:t>
            </w:r>
          </w:p>
          <w:p>
            <w:pPr>
              <w:spacing w:before="0" w:after="0" w:line="240"/>
              <w:ind w:right="0" w:left="2350" w:hanging="235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                            10.  SALARY STATEMENTS AND PAY SLIPS</w:t>
            </w:r>
          </w:p>
          <w:p>
            <w:pPr>
              <w:spacing w:before="0" w:after="0" w:line="240"/>
              <w:ind w:right="0" w:left="2350" w:hanging="235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                            11. MAINTENANCE OF SALES, PURCHASES AND STOCK STATEMENT.</w:t>
            </w:r>
          </w:p>
          <w:p>
            <w:pPr>
              <w:spacing w:before="0" w:after="0" w:line="240"/>
              <w:ind w:right="0" w:left="2350" w:hanging="235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                             12. PREPARE SUNDRY DEBTORS (RECEIVABLES FROM CUSTOMERS)</w:t>
            </w:r>
          </w:p>
          <w:p>
            <w:pPr>
              <w:spacing w:before="0" w:after="0" w:line="240"/>
              <w:ind w:right="0" w:left="2350" w:hanging="235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                             13. PREPARE OUTSTANDING STATEMENT (CREDITORS) AND GET APPROVAL FROM THE DIRECTORS</w:t>
            </w:r>
          </w:p>
          <w:p>
            <w:pPr>
              <w:spacing w:before="0" w:after="0" w:line="240"/>
              <w:ind w:right="0" w:left="2350" w:hanging="235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                             14. PREPARE FINANCIAL REPORTS, PROFIT AND LOSS AND BALANCE SHEET  </w:t>
            </w:r>
          </w:p>
          <w:p>
            <w:pPr>
              <w:spacing w:before="0" w:after="0" w:line="240"/>
              <w:ind w:right="0" w:left="2350" w:hanging="235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C0C0C0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Organization               :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C0C0C0" w:val="clear"/>
              </w:rPr>
              <w:t xml:space="preserve"> DRILLCON INFREASTRUCTURE PVT LTD(NEAL)</w:t>
            </w:r>
          </w:p>
          <w:p>
            <w:pPr>
              <w:spacing w:before="0" w:after="0" w:line="240"/>
              <w:ind w:right="0" w:left="2350" w:hanging="235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Designation                : Worked as Accounts Manager (Nepal Project)</w:t>
            </w:r>
          </w:p>
          <w:p>
            <w:pPr>
              <w:spacing w:before="0" w:after="0" w:line="240"/>
              <w:ind w:right="0" w:left="2350" w:hanging="235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Period                         : DEC’2015 to Till Dec’17</w:t>
            </w:r>
          </w:p>
          <w:p>
            <w:pPr>
              <w:spacing w:before="0" w:after="0" w:line="240"/>
              <w:ind w:right="0" w:left="2350" w:hanging="2350"/>
              <w:jc w:val="left"/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Responsibilities          :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1. </w:t>
            </w: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  <w:t xml:space="preserve"> MAINTAINING &amp; PREPARING PETTY CASH WITH PROPER VOUCHERS (MANUALLY &amp; IN COMPUTER)</w:t>
            </w:r>
          </w:p>
          <w:p>
            <w:pPr>
              <w:spacing w:before="0" w:after="0" w:line="240"/>
              <w:ind w:right="0" w:left="2350" w:hanging="2350"/>
              <w:jc w:val="left"/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  <w:t xml:space="preserve">                                         2.   VERIFYING PURCHASE BILLS , SALES BILLS &amp; HIRE BILLS</w:t>
            </w:r>
          </w:p>
          <w:p>
            <w:pPr>
              <w:spacing w:before="0" w:after="0" w:line="240"/>
              <w:ind w:right="0" w:left="2350" w:hanging="2350"/>
              <w:jc w:val="left"/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  <w:t xml:space="preserve">                                         3.  PREPARING AND ISSUE OF CHEQUES</w:t>
            </w:r>
          </w:p>
          <w:p>
            <w:pPr>
              <w:spacing w:before="0" w:after="0" w:line="240"/>
              <w:ind w:right="0" w:left="2350" w:hanging="2350"/>
              <w:jc w:val="left"/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  <w:t xml:space="preserve">                                         4.  VERIFYING EXPENSES CLAIM RE IMBURSEMENT STATEMENTS</w:t>
            </w:r>
          </w:p>
          <w:p>
            <w:pPr>
              <w:spacing w:before="0" w:after="0" w:line="240"/>
              <w:ind w:right="0" w:left="2350" w:hanging="2350"/>
              <w:jc w:val="left"/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  <w:t xml:space="preserve">                                         5.  PREPARING BANK DEPOSIT STATEMENT AND DEPOSITING THE CHEQUES INTO BANK</w:t>
            </w:r>
          </w:p>
          <w:p>
            <w:pPr>
              <w:spacing w:before="0" w:after="0" w:line="240"/>
              <w:ind w:right="0" w:left="2350" w:hanging="2350"/>
              <w:jc w:val="left"/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  <w:t xml:space="preserve">                                         6.  PREPARING OUTSTANDING STATEMENT AND GOT APPROVAL FROM MANAGING DIRECTORS.</w:t>
            </w:r>
          </w:p>
          <w:p>
            <w:pPr>
              <w:spacing w:before="0" w:after="0" w:line="240"/>
              <w:ind w:right="0" w:left="2350" w:hanging="2350"/>
              <w:jc w:val="left"/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  <w:t xml:space="preserve">                                         7.  BANK RECONCILIATION</w:t>
            </w:r>
          </w:p>
          <w:p>
            <w:pPr>
              <w:spacing w:before="0" w:after="0" w:line="240"/>
              <w:ind w:right="0" w:left="2350" w:hanging="2350"/>
              <w:jc w:val="left"/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  <w:t xml:space="preserve">                                          8.  ETDS ENTERIES AND ISSUE OF TDS CERTIFICATES AND SUBMISSION TDS RETURN</w:t>
            </w:r>
          </w:p>
          <w:p>
            <w:pPr>
              <w:spacing w:before="0" w:after="0" w:line="240"/>
              <w:ind w:right="0" w:left="2350" w:hanging="2350"/>
              <w:jc w:val="left"/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  <w:t xml:space="preserve">                                          9.  PREPARE AND SUBMISSION OF VAT RETUNRS AS PER THE NEPAL RULES AND REGULATIONS</w:t>
            </w:r>
          </w:p>
          <w:p>
            <w:pPr>
              <w:spacing w:before="0" w:after="0" w:line="240"/>
              <w:ind w:right="0" w:left="2350" w:hanging="235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  <w:t xml:space="preserve">                                        10.   PREPARE SALARY STATEMENT &amp; PAY SLIPS     </w:t>
            </w:r>
          </w:p>
          <w:p>
            <w:pPr>
              <w:spacing w:before="0" w:after="0" w:line="240"/>
              <w:ind w:right="0" w:left="2350" w:hanging="2350"/>
              <w:jc w:val="left"/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                              11. PREPARATION OF MONTHKY RECONCILIATION OF KEY PROFIT AND LOSS AND BALANCE SHEET ACCOUNTS</w:t>
            </w: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2350" w:hanging="2350"/>
              <w:jc w:val="left"/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  <w:t xml:space="preserve">                                        12.  DOCUMENT POLICIES, PROCEDURES AND WORKFLOW FOR ASSIGNED AREAS OF RESPONSIBILITY.</w:t>
            </w:r>
          </w:p>
          <w:p>
            <w:pPr>
              <w:spacing w:before="0" w:after="0" w:line="240"/>
              <w:ind w:right="0" w:left="2350" w:hanging="2350"/>
              <w:jc w:val="left"/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  <w:t xml:space="preserve">                                        13. SUBMISSION OF SITE ACCOUNTS TO THE HEAD OFFICE AND INTEREACTING/CORREPONDANCE WITH HEAD OFFICE</w:t>
            </w:r>
          </w:p>
          <w:p>
            <w:pPr>
              <w:spacing w:before="0" w:after="0" w:line="240"/>
              <w:ind w:right="0" w:left="2350" w:hanging="2350"/>
              <w:jc w:val="left"/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  <w:t xml:space="preserve">                                        14.  SUPPORT ON MAINTAINING AND TROUBLESHOOTING ISSUES ARISING ON INTERNAL FINANCE SYSTEMS.</w:t>
            </w:r>
          </w:p>
          <w:p>
            <w:pPr>
              <w:spacing w:before="0" w:after="0" w:line="240"/>
              <w:ind w:right="0" w:left="2350" w:hanging="2350"/>
              <w:jc w:val="left"/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  <w:t xml:space="preserve">                                        15.   INTERACTING WITH AUDITOR FOR FINALISATION OF ACCOUNTS</w:t>
            </w:r>
          </w:p>
          <w:p>
            <w:pPr>
              <w:spacing w:before="0" w:after="0" w:line="240"/>
              <w:ind w:right="0" w:left="2350" w:hanging="2350"/>
              <w:jc w:val="left"/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2350" w:hanging="2350"/>
              <w:jc w:val="left"/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2350" w:hanging="235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                                                 </w:t>
            </w:r>
          </w:p>
          <w:p>
            <w:pPr>
              <w:spacing w:before="0" w:after="0" w:line="240"/>
              <w:ind w:right="0" w:left="2350" w:hanging="235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5295" w:hRule="auto"/>
          <w:jc w:val="left"/>
        </w:trPr>
        <w:tc>
          <w:tcPr>
            <w:tcW w:w="3679" w:type="dxa"/>
            <w:tcBorders>
              <w:top w:val="single" w:color="c0c0c0" w:sz="2"/>
              <w:left w:val="single" w:color="c0c0c0" w:sz="2"/>
              <w:bottom w:val="single" w:color="c0c0c0" w:sz="2"/>
              <w:right w:val="single" w:color="c0c0c0" w:sz="2"/>
            </w:tcBorders>
            <w:shd w:color="auto" w:fill="auto" w:val="pct10"/>
            <w:tcMar>
              <w:left w:w="170" w:type="dxa"/>
              <w:right w:w="1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16" w:type="dxa"/>
            <w:tcBorders>
              <w:top w:val="single" w:color="c0c0c0" w:sz="2"/>
              <w:left w:val="single" w:color="c0c0c0" w:sz="2"/>
              <w:bottom w:val="single" w:color="c0c0c0" w:sz="2"/>
              <w:right w:val="single" w:color="c0c0c0" w:sz="2"/>
            </w:tcBorders>
            <w:shd w:color="000000" w:fill="ffffff" w:val="clear"/>
            <w:tcMar>
              <w:left w:w="170" w:type="dxa"/>
              <w:right w:w="170" w:type="dxa"/>
            </w:tcMar>
            <w:vAlign w:val="top"/>
          </w:tcPr>
          <w:p>
            <w:pPr>
              <w:spacing w:before="0" w:after="0" w:line="240"/>
              <w:ind w:right="0" w:left="2350" w:hanging="235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2350" w:hanging="235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Organization               :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C0C0C0" w:val="clear"/>
              </w:rPr>
              <w:t xml:space="preserve">ABIR INFRASTRUCTURE PVT.LTD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C0C0C0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Designation</w:t>
              <w:tab/>
              <w:t xml:space="preserve">       : Worked as a Accounts &amp; stores Executive(Bhutan Project)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Period</w:t>
              <w:tab/>
              <w:tab/>
              <w:t xml:space="preserve">      : From  Oct 2009  to Nov’2015</w:t>
            </w:r>
          </w:p>
          <w:p>
            <w:pPr>
              <w:spacing w:before="0" w:after="0" w:line="240"/>
              <w:ind w:right="0" w:left="2350" w:hanging="2350"/>
              <w:jc w:val="left"/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Responsibilities          :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1. </w:t>
            </w: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  <w:t xml:space="preserve"> MAINTAINING &amp; PREPARING PETTY CASH WITH PROPER VOUCHERS (MANUALLY &amp; IN COMPUTER)</w:t>
            </w:r>
          </w:p>
          <w:p>
            <w:pPr>
              <w:spacing w:before="0" w:after="0" w:line="240"/>
              <w:ind w:right="0" w:left="2350" w:hanging="2350"/>
              <w:jc w:val="left"/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  <w:t xml:space="preserve">                                         2.   VERIFYING PURCHASE BILLS , SALES BILLS &amp; HIRE BILLS</w:t>
            </w:r>
          </w:p>
          <w:p>
            <w:pPr>
              <w:spacing w:before="0" w:after="0" w:line="240"/>
              <w:ind w:right="0" w:left="2350" w:hanging="2350"/>
              <w:jc w:val="left"/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  <w:t xml:space="preserve">                                         3.  PREPARING AND ISSUE OF CHEQUES</w:t>
            </w:r>
          </w:p>
          <w:p>
            <w:pPr>
              <w:spacing w:before="0" w:after="0" w:line="240"/>
              <w:ind w:right="0" w:left="2350" w:hanging="2350"/>
              <w:jc w:val="left"/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  <w:t xml:space="preserve">                                         4.  VERIFYING EXPENSES CLAIM RE IMBURSEMENT STATEMENTS</w:t>
            </w:r>
          </w:p>
          <w:p>
            <w:pPr>
              <w:spacing w:before="0" w:after="0" w:line="240"/>
              <w:ind w:right="0" w:left="2350" w:hanging="2350"/>
              <w:jc w:val="left"/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  <w:t xml:space="preserve">                                         5.  PREPARING BANK DEPOSIT STATEMENT AND DEPOSITING THE CHEQUES INTO BANK</w:t>
            </w:r>
          </w:p>
          <w:p>
            <w:pPr>
              <w:spacing w:before="0" w:after="0" w:line="240"/>
              <w:ind w:right="0" w:left="2350" w:hanging="2350"/>
              <w:jc w:val="left"/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  <w:t xml:space="preserve">                                         6.  PREPARING OUTSTANDING STATEMENT AND GOT APPROVAL FROM MANAGING DIRECTORS.</w:t>
            </w:r>
          </w:p>
          <w:p>
            <w:pPr>
              <w:spacing w:before="0" w:after="0" w:line="240"/>
              <w:ind w:right="0" w:left="2350" w:hanging="2350"/>
              <w:jc w:val="left"/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  <w:t xml:space="preserve">                                         7.  BANK RECONCILIATION</w:t>
            </w:r>
          </w:p>
          <w:p>
            <w:pPr>
              <w:spacing w:before="0" w:after="0" w:line="240"/>
              <w:ind w:right="0" w:left="2350" w:hanging="2350"/>
              <w:jc w:val="left"/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  <w:t xml:space="preserve">                                          8.  ETDS ENTERIES AND ISSUE OF TDS CERTIFICATES AND SUBMISSION TDS RETURN</w:t>
            </w:r>
          </w:p>
          <w:p>
            <w:pPr>
              <w:spacing w:before="0" w:after="0" w:line="240"/>
              <w:ind w:right="0" w:left="2350" w:hanging="2350"/>
              <w:jc w:val="left"/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  <w:t xml:space="preserve">                                          9.  PREPARE AND SUBMISSION OF VAT RETUNRS AS PER THE BHUTAN RULES AND REGULATIONS</w:t>
            </w:r>
          </w:p>
          <w:p>
            <w:pPr>
              <w:spacing w:before="0" w:after="0" w:line="240"/>
              <w:ind w:right="0" w:left="2350" w:hanging="235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  <w:t xml:space="preserve">                                        10.   PREPARE SALARY STATEMENT &amp; PAY SLIPS     </w:t>
            </w:r>
          </w:p>
          <w:p>
            <w:pPr>
              <w:spacing w:before="0" w:after="0" w:line="240"/>
              <w:ind w:right="0" w:left="2350" w:hanging="2350"/>
              <w:jc w:val="left"/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                              11. PREPARATION OF MONTHKY RECONCILIATION OF KEY PROFIT AND LOSS AND BALANCE SHEET ACCOUNTS</w:t>
            </w: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2350" w:hanging="2350"/>
              <w:jc w:val="left"/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  <w:t xml:space="preserve">                                        12.  DOCUMENT POLICIES, PROCEDURES AND WORKFLOW FOR ASSIGNED AREAS OF RESPONSIBILITY.</w:t>
            </w:r>
          </w:p>
          <w:p>
            <w:pPr>
              <w:spacing w:before="0" w:after="0" w:line="240"/>
              <w:ind w:right="0" w:left="2350" w:hanging="2350"/>
              <w:jc w:val="left"/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  <w:t xml:space="preserve">                                        13. SUBMISSION OF SITE ACCOUNTS TO THE HEAD OFFICE AND INTEREACTING/CORREPONDANCE WITH HEAD OFFICE</w:t>
            </w:r>
          </w:p>
          <w:p>
            <w:pPr>
              <w:spacing w:before="0" w:after="0" w:line="240"/>
              <w:ind w:right="0" w:left="2350" w:hanging="2350"/>
              <w:jc w:val="left"/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  <w:t xml:space="preserve">                                        14.  SUPPORT ON MAINTAINING AND TROUBLESHOOTING ISSUES ARISING ON INTERNAL FINANCE SYSTEMS.</w:t>
            </w:r>
          </w:p>
          <w:p>
            <w:pPr>
              <w:spacing w:before="0" w:after="0" w:line="240"/>
              <w:ind w:right="0" w:left="2350" w:hanging="2350"/>
              <w:jc w:val="left"/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  <w:t xml:space="preserve">                                        15.   INTERACTING WITH AUDITOR FOR FINALISATION OF ACCOUNTS</w:t>
            </w:r>
          </w:p>
          <w:p>
            <w:pPr>
              <w:spacing w:before="0" w:after="0" w:line="240"/>
              <w:ind w:right="0" w:left="2350" w:hanging="235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Organization               :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6A6A6" w:val="clear"/>
              </w:rPr>
              <w:t xml:space="preserve">SRI VISHNU PIPES PVT LTD(Manufacture)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Designation</w:t>
              <w:tab/>
              <w:t xml:space="preserve">      : Worked as a ACCOUNTANT, Hyderabad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Period</w:t>
              <w:tab/>
              <w:tab/>
              <w:t xml:space="preserve">      : From May2004 to sep 2009( 5 Years)</w:t>
            </w:r>
          </w:p>
          <w:p>
            <w:pPr>
              <w:spacing w:before="0" w:after="0" w:line="240"/>
              <w:ind w:right="0" w:left="2350" w:hanging="2350"/>
              <w:jc w:val="left"/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Responsibilities          : 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1. </w:t>
            </w: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  <w:t xml:space="preserve"> MAINTAINING &amp; PREPARING PETTY CASH WITH PROPER VOUCHERS (MANUALLY &amp; IN COMPUTER)</w:t>
            </w:r>
          </w:p>
          <w:p>
            <w:pPr>
              <w:spacing w:before="0" w:after="0" w:line="240"/>
              <w:ind w:right="0" w:left="2350" w:hanging="2350"/>
              <w:jc w:val="left"/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  <w:t xml:space="preserve">                                         2.   VERIFYING PURCHASE BILLS , SALES BILLS &amp; HIRE BILLS</w:t>
            </w:r>
          </w:p>
          <w:p>
            <w:pPr>
              <w:spacing w:before="0" w:after="0" w:line="240"/>
              <w:ind w:right="0" w:left="2350" w:hanging="2350"/>
              <w:jc w:val="left"/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  <w:t xml:space="preserve">                                         3.  PREPARING AND ISSUE OF CHEQUES</w:t>
            </w:r>
          </w:p>
          <w:p>
            <w:pPr>
              <w:spacing w:before="0" w:after="0" w:line="240"/>
              <w:ind w:right="0" w:left="2350" w:hanging="2350"/>
              <w:jc w:val="left"/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  <w:t xml:space="preserve">                                         4.  VERIFYING EXPENSES CLAIM RE IMBURSEMENT STATEMENTS</w:t>
            </w:r>
          </w:p>
          <w:p>
            <w:pPr>
              <w:spacing w:before="0" w:after="0" w:line="240"/>
              <w:ind w:right="0" w:left="2350" w:hanging="2350"/>
              <w:jc w:val="left"/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  <w:t xml:space="preserve">                                         5.  PREPARING BANK DEPOSIT STATEMENT AND DEPOSITING THE CHEQUES INTO BANK</w:t>
            </w:r>
          </w:p>
          <w:p>
            <w:pPr>
              <w:spacing w:before="0" w:after="0" w:line="240"/>
              <w:ind w:right="0" w:left="2350" w:hanging="2350"/>
              <w:jc w:val="left"/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  <w:t xml:space="preserve">                                         6.  PREPARING OUTSTANDING STATEMENT AND GOT APPROVAL FROM MANAGING DIRECTORS.</w:t>
            </w:r>
          </w:p>
          <w:p>
            <w:pPr>
              <w:spacing w:before="0" w:after="0" w:line="240"/>
              <w:ind w:right="0" w:left="2350" w:hanging="2350"/>
              <w:jc w:val="left"/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  <w:t xml:space="preserve">                                         7.  BANK RECONCILIATION</w:t>
            </w:r>
          </w:p>
          <w:p>
            <w:pPr>
              <w:spacing w:before="0" w:after="0" w:line="240"/>
              <w:ind w:right="0" w:left="2350" w:hanging="2350"/>
              <w:jc w:val="left"/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  <w:t xml:space="preserve">                                          8.  ETDS ENTERIES AND ISSUE OF TDS CERTIFICATES AND SUBMISSION TDS RETURN</w:t>
            </w:r>
          </w:p>
          <w:p>
            <w:pPr>
              <w:spacing w:before="0" w:after="0" w:line="240"/>
              <w:ind w:right="0" w:left="2350" w:hanging="2350"/>
              <w:jc w:val="left"/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  <w:t xml:space="preserve">                                          9.  PREPARE AND SUBMISSION OF SALES TAX, CENTRAL EXCERISE RETURNS</w:t>
            </w:r>
          </w:p>
          <w:p>
            <w:pPr>
              <w:spacing w:before="0" w:after="0" w:line="240"/>
              <w:ind w:right="0" w:left="2350" w:hanging="235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  <w:t xml:space="preserve">                                        10.   PREPARE SALARY STATEMENT &amp; PAY SLIPS     </w:t>
            </w:r>
          </w:p>
          <w:p>
            <w:pPr>
              <w:spacing w:before="0" w:after="0" w:line="240"/>
              <w:ind w:right="0" w:left="2350" w:hanging="2350"/>
              <w:jc w:val="left"/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                              11. PREPARATION OF MONTHKY RECONCILIATION OF KEY PROFIT AND LOSS AND BALANCE SHEET ACCOUNTS</w:t>
            </w: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2350" w:hanging="2350"/>
              <w:jc w:val="left"/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  <w:t xml:space="preserve">                                        12.  DOCUMENT POLICIES, PROCEDURES AND WORKFLOW FOR ASSIGNED AREAS OF RESPONSIBILITY.</w:t>
            </w:r>
          </w:p>
          <w:p>
            <w:pPr>
              <w:spacing w:before="0" w:after="0" w:line="240"/>
              <w:ind w:right="0" w:left="2350" w:hanging="2350"/>
              <w:jc w:val="left"/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  <w:t xml:space="preserve">                                        13.  SUPPORT ON MAINTAINING AND TROUBLESHOOTING ISSUES ARISING ON INTERNAL FINANCE SYSTEMS.</w:t>
            </w:r>
          </w:p>
          <w:p>
            <w:pPr>
              <w:spacing w:before="0" w:after="0" w:line="240"/>
              <w:ind w:right="0" w:left="2350" w:hanging="2350"/>
              <w:jc w:val="left"/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shd w:fill="auto" w:val="clear"/>
              </w:rPr>
              <w:t xml:space="preserve">                                        14.  INTERACTING WITH AUDITOR FOR FINALISATION OF ACCOUNTS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Worded in R.K.Bung &amp; Company(chartered Accountant) as a audit clerk from 1995 to 2004</w:t>
            </w:r>
          </w:p>
          <w:p>
            <w:pPr>
              <w:spacing w:before="0" w:after="120" w:line="240"/>
              <w:ind w:right="-155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Computer knowledge</w:t>
            </w:r>
          </w:p>
          <w:p>
            <w:pPr>
              <w:numPr>
                <w:ilvl w:val="0"/>
                <w:numId w:val="40"/>
              </w:numPr>
              <w:tabs>
                <w:tab w:val="left" w:pos="720" w:leader="none"/>
              </w:tabs>
              <w:spacing w:before="0" w:after="0" w:line="240"/>
              <w:ind w:right="0" w:left="180" w:hanging="180"/>
              <w:jc w:val="both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Diploma in Computer Applications from Comp-U-Tech, Hyderabad, with Second Division in the year 1994, Word, Excel, Accounting Software’s ( Tally, Wings, Focus etc) also having knowledge in latest versions.</w:t>
            </w:r>
          </w:p>
          <w:p>
            <w:pPr>
              <w:spacing w:before="0" w:after="0" w:line="240"/>
              <w:ind w:right="0" w:left="18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And also knowledge in SAP and IFS in accounting and Inventory.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20" w:line="240"/>
        <w:ind w:right="-155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Academic Details </w:t>
      </w:r>
    </w:p>
    <w:p>
      <w:pPr>
        <w:spacing w:before="0" w:after="0" w:line="240"/>
        <w:ind w:right="0" w:left="2350" w:hanging="235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Qualification            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C0C0C0" w:val="clear"/>
        </w:rPr>
        <w:t xml:space="preserve">MBA (Finance)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-Distance</w:t>
      </w:r>
    </w:p>
    <w:p>
      <w:pPr>
        <w:spacing w:before="0" w:after="0" w:line="240"/>
        <w:ind w:right="0" w:left="2350" w:hanging="235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Institution                 :Indira Gandhi National Open university </w:t>
      </w:r>
    </w:p>
    <w:p>
      <w:pPr>
        <w:spacing w:before="0" w:after="0" w:line="240"/>
        <w:ind w:right="0" w:left="2350" w:hanging="235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University                  : IGNOU Delhi</w:t>
      </w:r>
    </w:p>
    <w:p>
      <w:pPr>
        <w:spacing w:before="0" w:after="0" w:line="240"/>
        <w:ind w:right="0" w:left="2350" w:hanging="235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Year of Passing          : 2011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Qualification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C0C0C0" w:val="clear"/>
        </w:rPr>
        <w:t xml:space="preserve">:B.Com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- Regular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Institution                    :Badruka College of Commerce and Arts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University                    :Osmaniya University</w:t>
      </w:r>
    </w:p>
    <w:p>
      <w:pPr>
        <w:spacing w:before="0" w:after="0" w:line="240"/>
        <w:ind w:right="0" w:left="2350" w:hanging="2350"/>
        <w:jc w:val="both"/>
        <w:rPr>
          <w:rFonts w:ascii="Cambria" w:hAnsi="Cambria" w:cs="Cambria" w:eastAsia="Cambria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2350" w:hanging="235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Strengths</w:t>
      </w:r>
    </w:p>
    <w:p>
      <w:pPr>
        <w:numPr>
          <w:ilvl w:val="0"/>
          <w:numId w:val="49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Very good learner, self motivated with positive attitude.</w:t>
      </w:r>
    </w:p>
    <w:p>
      <w:pPr>
        <w:numPr>
          <w:ilvl w:val="0"/>
          <w:numId w:val="49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Strong communication and interpersonal skill.</w:t>
      </w:r>
    </w:p>
    <w:p>
      <w:pPr>
        <w:numPr>
          <w:ilvl w:val="0"/>
          <w:numId w:val="49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Result oriented, strong will power and better planning &amp; coordination.</w:t>
      </w:r>
    </w:p>
    <w:p>
      <w:pPr>
        <w:numPr>
          <w:ilvl w:val="0"/>
          <w:numId w:val="49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Ability to deal with people diplomatically.</w:t>
      </w:r>
    </w:p>
    <w:p>
      <w:pPr>
        <w:numPr>
          <w:ilvl w:val="0"/>
          <w:numId w:val="49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Ability to explore new avenue.</w:t>
      </w:r>
    </w:p>
    <w:p>
      <w:pPr>
        <w:numPr>
          <w:ilvl w:val="0"/>
          <w:numId w:val="49"/>
        </w:numPr>
        <w:tabs>
          <w:tab w:val="left" w:pos="720" w:leader="none"/>
        </w:tabs>
        <w:spacing w:before="0" w:after="0" w:line="240"/>
        <w:ind w:right="-18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Creative thinking, Good strength in System Analysis.</w:t>
      </w:r>
    </w:p>
    <w:p>
      <w:pPr>
        <w:numPr>
          <w:ilvl w:val="0"/>
          <w:numId w:val="49"/>
        </w:numPr>
        <w:tabs>
          <w:tab w:val="left" w:pos="720" w:leader="none"/>
        </w:tabs>
        <w:spacing w:before="0" w:after="0" w:line="240"/>
        <w:ind w:right="-18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Confident optimistic, team builder&amp; Ready to take Challenges. </w:t>
      </w:r>
    </w:p>
    <w:p>
      <w:pPr>
        <w:spacing w:before="0" w:after="0" w:line="240"/>
        <w:ind w:right="-18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Declaration:</w:t>
      </w:r>
    </w:p>
    <w:p>
      <w:pPr>
        <w:keepNext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I J</w:t>
      </w:r>
      <w:r>
        <w:rPr>
          <w:rFonts w:ascii="Cambria" w:hAnsi="Cambria" w:cs="Cambria" w:eastAsia="Cambria"/>
          <w:color w:val="auto"/>
          <w:spacing w:val="0"/>
          <w:position w:val="0"/>
          <w:sz w:val="16"/>
          <w:shd w:fill="auto" w:val="clear"/>
        </w:rPr>
        <w:t xml:space="preserve">.JAGADISH CHANDRA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, affirm that the information compiled above is precise and accurate in its entirety to my knowledge.</w:t>
        <w:tab/>
        <w:tab/>
      </w:r>
    </w:p>
    <w:p>
      <w:pPr>
        <w:keepNext w:val="true"/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</w: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(J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16"/>
          <w:shd w:fill="auto" w:val="clear"/>
        </w:rPr>
        <w:t xml:space="preserve">.JAGADISH CHANDRA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Place: HYDERABAD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40">
    <w:abstractNumId w:val="6"/>
  </w:num>
  <w:num w:numId="4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