
<file path=[Content_Types].xml><?xml version="1.0" encoding="utf-8"?>
<Types xmlns="http://schemas.openxmlformats.org/package/2006/content-types">
  <Default Extension="jpeg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wmf" ContentType="image/x-wmf"/>
  <Default Extension="gif" ContentType="image/gif"/>
  <Default Extension="tiff" ContentType="image/tiff"/>
  <Default Extension="emf" ContentType="image/x-emf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0070C0"/>
          <w:position w:val="0"/>
          <w:sz w:val="10"/>
          <w:szCs w:val="10"/>
          <w:u w:val="single"/>
          <w:rFonts w:ascii="Times New Roman" w:eastAsia="Times New Roman" w:hAnsi="Times New Roman" w:hint="default"/>
        </w:rPr>
        <w:outlineLvl w:val="0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70C0"/>
          <w:position w:val="0"/>
          <w:sz w:val="24"/>
          <w:szCs w:val="24"/>
          <w:u w:val="single"/>
          <w:rFonts w:ascii="Times New Roman" w:eastAsia="Times New Roman" w:hAnsi="Times New Roman" w:hint="default"/>
        </w:rPr>
        <w:outlineLvl w:val="0"/>
      </w:pPr>
      <w:r>
        <w:rPr>
          <w:sz w:val="20"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5514980</wp:posOffset>
            </wp:positionH>
            <wp:positionV relativeFrom="paragraph">
              <wp:posOffset>109224</wp:posOffset>
            </wp:positionV>
            <wp:extent cx="963294" cy="1218565"/>
            <wp:effectExtent l="38100" t="38100" r="36195" b="476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219200"/>
                    </a:xfrm>
                    <a:prstGeom prst="rect"/>
                    <a:solidFill>
                      <a:prstClr val="white"/>
                    </a:solidFill>
                    <a:ln w="38100" cap="flat" cmpd="dbl">
                      <a:solidFill>
                        <a:prstClr val="black"/>
                      </a:solidFill>
                      <a:prstDash val="solid"/>
                      <a:miter lim="800000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color w:val="0070C0"/>
          <w:position w:val="0"/>
          <w:sz w:val="32"/>
          <w:szCs w:val="32"/>
          <w:u w:val="single"/>
          <w:rFonts w:ascii="Times New Roman" w:eastAsia="Times New Roman" w:hAnsi="Times New Roman" w:hint="default"/>
        </w:rPr>
        <w:t xml:space="preserve">CURRICULUM VITAE</w:t>
      </w:r>
      <w:r>
        <w:rPr>
          <w:b w:val="1"/>
          <w:color w:val="0070C0"/>
          <w:position w:val="0"/>
          <w:sz w:val="24"/>
          <w:szCs w:val="24"/>
          <w:u w:val="single"/>
          <w:rFonts w:ascii="Times New Roman" w:eastAsia="Times New Roman" w:hAnsi="Times New Roman" w:hint="default"/>
        </w:rPr>
        <w:t xml:space="preserve">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7020"/>
        </w:tabs>
        <w:rPr>
          <w:position w:val="0"/>
          <w:sz w:val="24"/>
          <w:szCs w:val="24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7020"/>
        </w:tabs>
        <w:rPr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C/o Mr.ML ANANT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KELOVIHAR COLONY 105/906                                                                                                        </w:t>
      </w: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80"/>
        </w:tabs>
        <w:rPr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Near consumer fourm,Raigarh (CG)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80"/>
        </w:tabs>
        <w:rPr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Mobile No. </w:t>
      </w:r>
      <w:r>
        <w:rPr>
          <w:b w:val="1"/>
          <w:position w:val="0"/>
          <w:sz w:val="24"/>
          <w:szCs w:val="24"/>
          <w:rFonts w:ascii="Century Gothic" w:eastAsia="Century Gothic" w:hAnsi="Century Gothic" w:hint="default"/>
        </w:rPr>
        <w:t xml:space="preserve">+91-8085192010 / 9795714088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80"/>
        </w:tabs>
        <w:rPr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E-mail: rsguptag29@gmail.com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180"/>
        </w:tabs>
        <w:rPr>
          <w:position w:val="0"/>
          <w:sz w:val="12"/>
          <w:szCs w:val="12"/>
          <w:rFonts w:ascii="Century Gothic" w:eastAsia="Century Gothic" w:hAnsi="Century Gothic" w:hint="default"/>
        </w:rPr>
      </w:pPr>
      <w:r>
        <w:rPr>
          <w:position w:val="0"/>
          <w:sz w:val="24"/>
          <w:szCs w:val="24"/>
          <w:rFonts w:ascii="Times New Roman" w:eastAsia="Times New Roman" w:hAnsi="Times New Roman" w:hint="default"/>
        </w:rPr>
        <w:t xml:space="preserve">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7030A0"/>
          <w:position w:val="0"/>
          <w:sz w:val="28"/>
          <w:szCs w:val="28"/>
          <w:u w:val="single"/>
          <w:rFonts w:ascii="Rage Italic" w:eastAsia="Rage Italic" w:hAnsi="Rage Italic" w:hint="default"/>
        </w:rPr>
        <w:outlineLvl w:val="0"/>
      </w:pPr>
      <w:r>
        <w:rPr>
          <w:position w:val="0"/>
          <w:sz w:val="24"/>
          <w:szCs w:val="24"/>
          <w:rFonts w:ascii="Shruti" w:eastAsia="Shruti" w:hAnsi="Shruti" w:hint="default"/>
        </w:rPr>
        <w:t xml:space="preserve"> </w:t>
      </w:r>
      <w:r>
        <w:rPr>
          <w:b w:val="1"/>
          <w:color w:val="7030A0"/>
          <w:position w:val="0"/>
          <w:sz w:val="28"/>
          <w:szCs w:val="28"/>
          <w:u w:val="single"/>
          <w:rFonts w:ascii="Shruti" w:eastAsia="Shruti" w:hAnsi="Shruti" w:hint="default"/>
        </w:rPr>
        <w:t xml:space="preserve">RADHEY SHYAM GUPTA</w:t>
      </w:r>
      <w:r>
        <w:rPr>
          <w:b w:val="1"/>
          <w:color w:val="7030A0"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position w:val="0"/>
          <w:sz w:val="6"/>
          <w:szCs w:val="6"/>
          <w:rFonts w:ascii="Times New Roman" w:eastAsia="Times New Roman" w:hAnsi="Times New Roman" w:hint="default"/>
        </w:rPr>
      </w:pPr>
    </w:p>
    <w:tbl>
      <w:tblPr>
        <w:tblBorders>
          <w:top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0275" w:type="dxa"/>
        <w:tblInd w:w="108" w:type="dxa"/>
        <w:tblLook w:val="000000" w:firstRow="0" w:lastRow="0" w:firstColumn="0" w:lastColumn="0" w:noHBand="0" w:noVBand="0"/>
        <w:tblLayout w:type="fixed"/>
      </w:tblPr>
      <w:tblGrid>
        <w:gridCol w:w="10275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"/>
        </w:trPr>
        <w:tc>
          <w:tcPr>
            <w:tcW w:type="dxa" w:w="102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tcBorders>
              <w:top w:val="thinThickSmallGap" w:sz="24" w:space="0" w:color="000000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position w:val="0"/>
                <w:sz w:val="2"/>
                <w:szCs w:val="2"/>
                <w:rFonts w:ascii="Times New Roman" w:eastAsia="Times New Roman" w:hAnsi="Times New Roman" w:hint="default"/>
              </w:rPr>
            </w:pPr>
          </w:p>
        </w:tc>
      </w:tr>
    </w:tbl>
    <w:p>
      <w:pPr>
        <w:pStyle w:val="PO155"/>
        <w:numPr>
          <w:ilvl w:val="0"/>
          <w:numId w:val="0"/>
        </w:numPr>
        <w:jc w:val="both"/>
        <w:spacing w:lineRule="auto" w:line="240" w:before="120" w:after="0"/>
        <w:ind w:right="0" w:firstLine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b w:val="1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CAREER OBJECTIVE</w:t>
      </w:r>
      <w:r>
        <w:rPr>
          <w:b w:val="1"/>
          <w:position w:val="0"/>
          <w:sz w:val="22"/>
          <w:szCs w:val="22"/>
          <w:u w:val="single"/>
          <w:rFonts w:ascii="Century Gothic" w:eastAsia="Century Gothic" w:hAnsi="Century Gothic" w:hint="default"/>
        </w:rPr>
        <w:t>: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A responsible and challenging position that will allow me to explore my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capabilities, skills and sense of dedication towards my duties with a sole aim of seeing the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progress of the organization.</w:t>
      </w:r>
    </w:p>
    <w:p>
      <w:pPr>
        <w:pStyle w:val="PO155"/>
        <w:numPr>
          <w:ilvl w:val="0"/>
          <w:numId w:val="0"/>
        </w:numPr>
        <w:jc w:val="center"/>
        <w:spacing w:lineRule="auto" w:line="240" w:before="120" w:after="0"/>
        <w:ind w:right="0" w:firstLine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rPr>
          <w:b w:val="1"/>
          <w:position w:val="0"/>
          <w:sz w:val="24"/>
          <w:szCs w:val="24"/>
          <w:u w:val="single"/>
          <w:rFonts w:ascii="Century Gothic" w:eastAsia="Century Gothic" w:hAnsi="Century Gothic" w:hint="default"/>
        </w:rPr>
      </w:pPr>
      <w:r>
        <w:rPr>
          <w:b w:val="1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WORK EXPERIENCE FROM NOV. 2004 TO TILL DATE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2"/>
          <w:szCs w:val="22"/>
          <w:u w:val="single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CURRENT EMPLOYER</w:t>
      </w:r>
      <w:r>
        <w:rPr>
          <w:b w:val="1"/>
          <w:color w:val="984806"/>
          <w:position w:val="0"/>
          <w:sz w:val="22"/>
          <w:szCs w:val="22"/>
          <w:u w:val="single"/>
          <w:rFonts w:ascii="Century Gothic" w:eastAsia="Century Gothic" w:hAnsi="Century Gothic" w:hint="default"/>
        </w:rPr>
        <w:t>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180"/>
        </w:tabs>
        <w:rPr>
          <w:b w:val="1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M/s </w:t>
      </w:r>
      <w:r>
        <w:rPr>
          <w:i w:val="1"/>
          <w:b w:val="1"/>
          <w:position w:val="0"/>
          <w:sz w:val="22"/>
          <w:szCs w:val="22"/>
          <w:rFonts w:ascii="Century Gothic" w:eastAsia="Century Gothic" w:hAnsi="Century Gothic" w:hint="default"/>
        </w:rPr>
        <w:t xml:space="preserve">DESEIN-INDURE GROUP OF COMPANY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, Desein House, Greater Kailash-II, New Delhi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110048. The Group enjoys the reputation of being a market leader in providing consultancy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services for thermal power plants, execution of EPC Projects Design and in the Execution of Ash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Handling Projects &amp; BOP on a turnkey basis across The Globe, I am associated with one of their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companies, M/s THE INDURE (P) Ltd, an ISO 9001, 2000 certified company, a leading Turnkey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Contractors and manufacturers of Ash Handling Systems. It has a Technical Collaboration with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M/s Allen Sherman Hoff USA. (</w:t>
      </w:r>
      <w:hyperlink r:id="rId6">
        <w:r>
          <w:rPr>
            <w:rStyle w:val="PO151"/>
            <w:b w:val="1"/>
            <w:color w:val="0000FF"/>
            <w:position w:val="0"/>
            <w:sz w:val="22"/>
            <w:szCs w:val="22"/>
            <w:u w:val="single"/>
            <w:rFonts w:ascii="Century Gothic" w:eastAsia="Century Gothic" w:hAnsi="Century Gothic" w:hint="default"/>
          </w:rPr>
          <w:t>www.deseinindure.com</w:t>
        </w:r>
      </w:hyperlink>
      <w:r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t>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18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540"/>
        </w:tabs>
        <w:rPr>
          <w:b w:val="1"/>
          <w:color w:val="984806"/>
          <w:position w:val="0"/>
          <w:sz w:val="22"/>
          <w:szCs w:val="22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JOB PROFILE</w:t>
      </w:r>
      <w:r>
        <w:rPr>
          <w:b w:val="1"/>
          <w:color w:val="984806"/>
          <w:position w:val="0"/>
          <w:sz w:val="22"/>
          <w:szCs w:val="22"/>
          <w:rFonts w:ascii="Century Gothic" w:eastAsia="Century Gothic" w:hAnsi="Century Gothic" w:hint="default"/>
        </w:rPr>
        <w:t xml:space="preserve">:-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</w:t>
      </w: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Working as an</w:t>
      </w:r>
      <w:r>
        <w:rPr>
          <w:b w:val="1"/>
          <w:position w:val="0"/>
          <w:sz w:val="24"/>
          <w:szCs w:val="24"/>
          <w:rFonts w:ascii="Century Gothic" w:eastAsia="Century Gothic" w:hAnsi="Century Gothic" w:hint="default"/>
        </w:rPr>
        <w:t xml:space="preserve"> Dy.Manager (Electrical &amp; Instrumentation)</w:t>
      </w: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, </w:t>
      </w:r>
      <w:r>
        <w:rPr>
          <w:b w:val="1"/>
          <w:position w:val="0"/>
          <w:sz w:val="24"/>
          <w:szCs w:val="24"/>
          <w:rFonts w:ascii="Century Gothic" w:eastAsia="Century Gothic" w:hAnsi="Century Gothic" w:hint="default"/>
        </w:rPr>
        <w:t xml:space="preserve">From 4</w:t>
      </w:r>
      <w:r>
        <w:rPr>
          <w:vertAlign w:val="superscript"/>
          <w:b w:val="1"/>
          <w:position w:val="0"/>
          <w:sz w:val="24"/>
          <w:szCs w:val="24"/>
          <w:rFonts w:ascii="Century Gothic" w:eastAsia="Century Gothic" w:hAnsi="Century Gothic" w:hint="default"/>
        </w:rPr>
        <w:t xml:space="preserve">Th </w:t>
      </w:r>
      <w:r>
        <w:rPr>
          <w:b w:val="1"/>
          <w:position w:val="0"/>
          <w:sz w:val="24"/>
          <w:szCs w:val="24"/>
          <w:rFonts w:ascii="Century Gothic" w:eastAsia="Century Gothic" w:hAnsi="Century Gothic" w:hint="default"/>
        </w:rPr>
        <w:t xml:space="preserve">Dec. 2005 to till </w:t>
      </w:r>
      <w:r>
        <w:rPr>
          <w:b w:val="1"/>
          <w:position w:val="0"/>
          <w:sz w:val="24"/>
          <w:szCs w:val="24"/>
          <w:rFonts w:ascii="Century Gothic" w:eastAsia="Century Gothic" w:hAnsi="Century Gothic" w:hint="default"/>
        </w:rPr>
        <w:t>date</w:t>
      </w:r>
      <w:r>
        <w:rPr>
          <w:position w:val="0"/>
          <w:sz w:val="24"/>
          <w:szCs w:val="24"/>
          <w:rFonts w:ascii="Century Gothic" w:eastAsia="Century Gothic" w:hAnsi="Century Gothic" w:hint="default"/>
        </w:rPr>
        <w:t xml:space="preserve">. </w:t>
      </w:r>
    </w:p>
    <w:p>
      <w:pPr>
        <w:pStyle w:val="PO26"/>
        <w:numPr>
          <w:ilvl w:val="0"/>
          <w:numId w:val="0"/>
        </w:numPr>
        <w:jc w:val="left"/>
        <w:spacing w:lineRule="auto" w:line="240" w:before="0" w:after="0"/>
        <w:contextualSpacing w:val="1"/>
        <w:ind w:left="720" w:right="0" w:firstLine="0"/>
        <w:rPr>
          <w:position w:val="0"/>
          <w:sz w:val="24"/>
          <w:szCs w:val="24"/>
          <w:rFonts w:ascii="Century Gothic" w:eastAsia="Arial Unicode MS" w:hAnsi="Arial Unicode MS" w:hint="default"/>
        </w:rPr>
      </w:pPr>
      <w:r>
        <w:rPr>
          <w:b w:val="1"/>
          <w:position w:val="0"/>
          <w:sz w:val="24"/>
          <w:szCs w:val="24"/>
          <w:rFonts w:ascii="Century Gothic" w:eastAsia="Arial Unicode MS" w:hAnsi="Arial Unicode MS" w:hint="default"/>
        </w:rPr>
        <w:t xml:space="preserve">JOB PROFILE</w:t>
      </w:r>
      <w:r>
        <w:rPr>
          <w:position w:val="0"/>
          <w:sz w:val="24"/>
          <w:szCs w:val="24"/>
          <w:rFonts w:ascii="Century Gothic" w:eastAsia="Arial Unicode MS" w:hAnsi="Arial Unicode MS" w:hint="default"/>
        </w:rPr>
        <w:t>:-</w:t>
      </w: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0"/>
          <w:szCs w:val="20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All responsibility of Co-ordination with Client,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>Contractors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 and site work for Erection, testing 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&amp; commissioning of electrical &amp; instrumentation equipment’s in line with approved RFC 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engineering drawings/documents. For </w:t>
      </w: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HT &amp; LT switchgears, overhead transmission line, </w:t>
      </w: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Control panel / PLC Panel, Motors, compressors, VFD drives &amp; panels, Auxiliary power </w:t>
      </w: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system, Lighting / Supply systems, Cable Tray &amp; Cabling, EOT Crane, PLC installation &amp; </w:t>
      </w: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SCADA Development, Transmitters, LT, PT, DPT, DPS,DPI, LS,PS, PI, TS, TI, TE, RTM, PJT, DFM, FS, </w:t>
      </w: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FI, SOVs  JBs and others instrumens.</w:t>
      </w: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contextualSpacing w:val="1"/>
        <w:ind w:left="720" w:right="0" w:firstLine="0"/>
        <w:rPr>
          <w:position w:val="0"/>
          <w:sz w:val="20"/>
          <w:szCs w:val="20"/>
          <w:rFonts w:ascii="Century Gothic" w:eastAsia="Arial Unicode MS" w:hAnsi="Arial Unicode MS" w:hint="default"/>
        </w:rPr>
      </w:pP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2"/>
          <w:szCs w:val="22"/>
          <w:rFonts w:ascii="Century Gothic" w:eastAsia="Arial Unicode MS" w:hAnsi="Arial Unicode MS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Operation Mentenance of Complite ASH HANDLING PACKAGE of various areas under 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interlocks and parameters like-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Deashing of Bottom ash Hopper, Collector Tower for wet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ash system, Instrument air and transport air Compressors, Wet Ash Disposal &amp; Ash water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pump house, ESP, Buffer hopper for fly Ash system, Silo evacuation / unloading, Chemical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treatment for ash water clariffoculator &amp; Ash Recovery Water system.</w:t>
      </w: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contextualSpacing w:val="1"/>
        <w:ind w:left="720" w:right="0" w:firstLine="0"/>
        <w:rPr>
          <w:position w:val="0"/>
          <w:sz w:val="20"/>
          <w:szCs w:val="20"/>
          <w:rFonts w:ascii="Century Gothic" w:eastAsia="Arial Unicode MS" w:hAnsi="Arial Unicode MS" w:hint="default"/>
        </w:rPr>
      </w:pP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2"/>
          <w:szCs w:val="22"/>
          <w:rFonts w:ascii="Century Gothic" w:eastAsia="Arial Unicode MS" w:hAnsi="Arial Unicode MS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To make sure the availability of required erection equipment’s and inspection of materials 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as per approved RFC BOQ / Check List.</w:t>
      </w: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2"/>
          <w:szCs w:val="22"/>
          <w:rFonts w:ascii="Century Gothic" w:eastAsia="Arial Unicode MS" w:hAnsi="Arial Unicode MS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Planning for site job activities and material management.  </w:t>
      </w: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2"/>
          <w:szCs w:val="22"/>
          <w:rFonts w:ascii="Century Gothic" w:eastAsia="Arial Unicode MS" w:hAnsi="Arial Unicode MS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Responsible to maintain the availability of skilled and unskilled manpower as per site 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>requirement.</w:t>
      </w: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2"/>
          <w:szCs w:val="22"/>
          <w:rFonts w:ascii="Century Gothic" w:eastAsia="Arial Unicode MS" w:hAnsi="Arial Unicode MS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Coordination and day to day Interaction with Client / HO / Suppliers for completion of </w:t>
      </w: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task within scheduled time frame.</w:t>
      </w:r>
    </w:p>
    <w:p>
      <w:pPr>
        <w:pStyle w:val="PO26"/>
        <w:numPr>
          <w:ilvl w:val="0"/>
          <w:numId w:val="15"/>
        </w:numPr>
        <w:jc w:val="both"/>
        <w:spacing w:lineRule="auto" w:line="240" w:before="0" w:after="0"/>
        <w:contextualSpacing w:val="1"/>
        <w:ind w:left="720" w:right="0" w:hanging="360"/>
        <w:rPr>
          <w:position w:val="0"/>
          <w:sz w:val="22"/>
          <w:szCs w:val="22"/>
          <w:rFonts w:ascii="Century Gothic" w:eastAsia="Arial Unicode MS" w:hAnsi="Arial Unicode MS" w:hint="default"/>
        </w:rPr>
      </w:pPr>
      <w:r>
        <w:rPr>
          <w:position w:val="0"/>
          <w:sz w:val="22"/>
          <w:szCs w:val="22"/>
          <w:rFonts w:ascii="Century Gothic" w:eastAsia="Arial Unicode MS" w:hAnsi="Arial Unicode MS" w:hint="default"/>
        </w:rPr>
        <w:t xml:space="preserve">Site safety and quality management.</w:t>
      </w:r>
    </w:p>
    <w:p>
      <w:pPr>
        <w:numPr>
          <w:ilvl w:val="0"/>
          <w:numId w:val="15"/>
        </w:numPr>
        <w:jc w:val="both"/>
        <w:spacing w:lineRule="auto" w:line="240" w:before="0" w:after="0"/>
        <w:ind w:left="720" w:right="0" w:hanging="360"/>
        <w:tabs>
          <w:tab w:val="left" w:pos="720"/>
        </w:tabs>
        <w:rPr>
          <w:b w:val="1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Self-Preparation of I/O list, SLD, Drawings and others </w:t>
      </w:r>
      <w:r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t>Designing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works with CAD.</w:t>
      </w:r>
    </w:p>
    <w:p>
      <w:pPr>
        <w:numPr>
          <w:ilvl w:val="0"/>
          <w:numId w:val="15"/>
        </w:numPr>
        <w:jc w:val="both"/>
        <w:spacing w:lineRule="auto" w:line="240" w:before="0" w:after="0"/>
        <w:ind w:left="720" w:right="0" w:hanging="360"/>
        <w:tabs>
          <w:tab w:val="left" w:pos="720"/>
        </w:tabs>
        <w:rPr>
          <w:b w:val="1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t xml:space="preserve">Involvement in AHP PERFORMANCE GURENTEE TEST and system modification as per better </w:t>
      </w:r>
      <w:r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t xml:space="preserve">efficiency as well as smooth operation.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b w:val="1"/>
          <w:position w:val="0"/>
          <w:sz w:val="22"/>
          <w:szCs w:val="22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color w:val="984806"/>
          <w:position w:val="0"/>
          <w:sz w:val="36"/>
          <w:szCs w:val="36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color w:val="984806"/>
          <w:position w:val="0"/>
          <w:sz w:val="36"/>
          <w:szCs w:val="36"/>
          <w:u w:val="single"/>
          <w:rFonts w:ascii="Century Gothic" w:eastAsia="Century Gothic" w:hAnsi="Century Gothic" w:hint="default"/>
        </w:rPr>
      </w:pPr>
      <w:r>
        <w:rPr>
          <w:color w:val="984806"/>
          <w:position w:val="0"/>
          <w:sz w:val="36"/>
          <w:szCs w:val="36"/>
          <w:u w:val="single"/>
          <w:rFonts w:ascii="Century Gothic" w:eastAsia="Century Gothic" w:hAnsi="Century Gothic" w:hint="default"/>
        </w:rPr>
        <w:t xml:space="preserve">Present Posting:-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b w:val="1"/>
          <w:color w:val="984806"/>
          <w:position w:val="0"/>
          <w:sz w:val="28"/>
          <w:szCs w:val="28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b w:val="1"/>
          <w:color w:val="000080"/>
          <w:position w:val="0"/>
          <w:sz w:val="28"/>
          <w:szCs w:val="28"/>
          <w:rFonts w:ascii="Century Gothic" w:eastAsia="Century Gothic" w:hAnsi="Century Gothic" w:hint="default"/>
        </w:rPr>
      </w:pPr>
      <w:r>
        <w:rPr>
          <w:b w:val="1"/>
          <w:color w:val="000080"/>
          <w:position w:val="0"/>
          <w:sz w:val="28"/>
          <w:szCs w:val="28"/>
          <w:rFonts w:ascii="Century Gothic" w:eastAsia="Century Gothic" w:hAnsi="Century Gothic" w:hint="default"/>
        </w:rPr>
        <w:t xml:space="preserve">NTPC 5 X 800 MW, Lara, Raigarh, Chhattisgarh. Complete AHP AWRS &amp; </w:t>
      </w:r>
      <w:r>
        <w:rPr>
          <w:b w:val="1"/>
          <w:color w:val="000080"/>
          <w:position w:val="0"/>
          <w:sz w:val="28"/>
          <w:szCs w:val="28"/>
          <w:rFonts w:ascii="Century Gothic" w:eastAsia="Century Gothic" w:hAnsi="Century Gothic" w:hint="default"/>
        </w:rPr>
        <w:t>FDPS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color w:val="3366FF"/>
          <w:position w:val="0"/>
          <w:sz w:val="36"/>
          <w:szCs w:val="36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color w:val="984806"/>
          <w:position w:val="0"/>
          <w:sz w:val="36"/>
          <w:szCs w:val="36"/>
          <w:u w:val="single"/>
          <w:rFonts w:ascii="Century Gothic" w:eastAsia="Century Gothic" w:hAnsi="Century Gothic" w:hint="default"/>
        </w:rPr>
      </w:pPr>
      <w:r>
        <w:rPr>
          <w:color w:val="984806"/>
          <w:position w:val="0"/>
          <w:sz w:val="36"/>
          <w:szCs w:val="36"/>
          <w:u w:val="single"/>
          <w:rFonts w:ascii="Century Gothic" w:eastAsia="Century Gothic" w:hAnsi="Century Gothic" w:hint="default"/>
        </w:rPr>
        <w:t xml:space="preserve">Previous posting: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color w:val="984806"/>
          <w:position w:val="0"/>
          <w:sz w:val="36"/>
          <w:szCs w:val="36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0"/>
          <w:b w:val="0"/>
          <w:color w:val="000080"/>
          <w:position w:val="0"/>
          <w:sz w:val="20"/>
          <w:szCs w:val="20"/>
          <w:rFonts w:ascii="Century Gothic" w:eastAsia="Century Gothic" w:hAnsi="Century Gothic" w:hint="default"/>
        </w:rPr>
      </w:pP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DB POWER LTD. 2 X 600 MW, Raigarh, CG.  Complete AHP.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0"/>
          <w:b w:val="0"/>
          <w:color w:val="000080"/>
          <w:position w:val="0"/>
          <w:sz w:val="20"/>
          <w:szCs w:val="20"/>
          <w:rFonts w:ascii="Century Gothic" w:eastAsia="Century Gothic" w:hAnsi="Century Gothic" w:hint="default"/>
        </w:rPr>
      </w:pPr>
      <w:r>
        <w:rPr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Rosa Thermal Power Project (REL) 4 X 300 MW, Rosa Shahjahanpur, (U.P) Complete A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HPGCL Haryana Power generation Company ltd. 2 X 600 MW.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1"/>
          <w:color w:val="000000"/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Ultra Mega Power Project, 5 X 800 MW, TATA POWER, Mundra, Gujarat.(Complete AHP)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Hindalco Power division 742 MW, Renusagar, sonebhadra, (U.P)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UP Power generation Board 2 X 600 MW, Anpara, sonebhadra (U.P) 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0"/>
          <w:b w:val="0"/>
          <w:color w:val="000000"/>
          <w:position w:val="0"/>
          <w:sz w:val="20"/>
          <w:szCs w:val="20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NTPC Singrauli 2 X 500 MW, sidhi, (M.P)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0"/>
          <w:b w:val="0"/>
          <w:color w:val="000000"/>
          <w:position w:val="0"/>
          <w:sz w:val="20"/>
          <w:szCs w:val="20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Harduagunj thermal power plant, aligarh up, for R&amp; M work.</w:t>
      </w:r>
    </w:p>
    <w:p>
      <w:pPr>
        <w:numPr>
          <w:ilvl w:val="0"/>
          <w:numId w:val="13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i w:val="1"/>
          <w:color w:val="000000"/>
          <w:position w:val="0"/>
          <w:sz w:val="22"/>
          <w:szCs w:val="22"/>
          <w:rFonts w:ascii="Century Gothic" w:eastAsia="Century Gothic" w:hAnsi="Century Gothic" w:hint="default"/>
        </w:rPr>
        <w:t xml:space="preserve">Awanta power plant 1 X 600 MW.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16"/>
          <w:szCs w:val="16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16"/>
          <w:szCs w:val="16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4"/>
          <w:szCs w:val="24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TECHNICAL TRAINING</w:t>
      </w:r>
      <w:r>
        <w:rPr>
          <w:b w:val="1"/>
          <w:color w:val="984806"/>
          <w:position w:val="0"/>
          <w:sz w:val="24"/>
          <w:szCs w:val="24"/>
          <w:rFonts w:ascii="Century Gothic" w:eastAsia="Century Gothic" w:hAnsi="Century Gothic" w:hint="default"/>
        </w:rPr>
        <w:t>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360"/>
          <w:tab w:val="left" w:pos="540"/>
          <w:tab w:val="left" w:pos="720"/>
          <w:tab w:val="left" w:pos="900"/>
          <w:tab w:val="left" w:pos="108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 Successfully completed one year of “APPRENTICESHIP TRAINING” UNDER APPRENTICE ACT,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1961 (as Amendment in 1973 &amp; 1986) AT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F243E"/>
          <w:position w:val="0"/>
          <w:sz w:val="22"/>
          <w:szCs w:val="22"/>
          <w:rFonts w:ascii="Century Gothic" w:eastAsia="Century Gothic" w:hAnsi="Century Gothic" w:hint="default"/>
        </w:rPr>
        <w:outlineLvl w:val="0"/>
      </w:pPr>
      <w:r>
        <w:rPr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t xml:space="preserve">NATIONAL HYDROELECTRIC POWER CORPORATION (N.H.P.C), LOKTAK, MANIPUR</w:t>
      </w:r>
      <w:r>
        <w:rPr>
          <w:color w:val="0F243E"/>
          <w:position w:val="0"/>
          <w:sz w:val="22"/>
          <w:szCs w:val="22"/>
          <w:rFonts w:ascii="Century Gothic" w:eastAsia="Century Gothic" w:hAnsi="Century Gothic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outlineLvl w:val="0"/>
      </w:pPr>
      <w:r>
        <w:rPr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t xml:space="preserve">From 8</w:t>
      </w:r>
      <w:r>
        <w:rPr>
          <w:vertAlign w:val="superscript"/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t>th</w:t>
      </w:r>
      <w:r>
        <w:rPr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t xml:space="preserve"> Nov.2004 to 7</w:t>
      </w:r>
      <w:r>
        <w:rPr>
          <w:vertAlign w:val="superscript"/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t>th</w:t>
      </w:r>
      <w:r>
        <w:rPr>
          <w:b w:val="1"/>
          <w:color w:val="0F243E"/>
          <w:position w:val="0"/>
          <w:sz w:val="22"/>
          <w:szCs w:val="22"/>
          <w:rFonts w:ascii="Century Gothic" w:eastAsia="Century Gothic" w:hAnsi="Century Gothic" w:hint="default"/>
        </w:rPr>
        <w:t xml:space="preserve"> Nov.2005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b w:val="1"/>
          <w:color w:val="000080"/>
          <w:position w:val="0"/>
          <w:sz w:val="16"/>
          <w:szCs w:val="16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b w:val="1"/>
          <w:color w:val="000080"/>
          <w:position w:val="0"/>
          <w:sz w:val="8"/>
          <w:szCs w:val="8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720"/>
        </w:tabs>
        <w:rPr>
          <w:b w:val="1"/>
          <w:position w:val="0"/>
          <w:sz w:val="8"/>
          <w:szCs w:val="8"/>
          <w:rFonts w:ascii="Century Gothic" w:eastAsia="Century Gothic" w:hAnsi="Century Gothic" w:hint="default"/>
        </w:rPr>
        <w:outlineLvl w:val="0"/>
      </w:pPr>
      <w:r>
        <w:rPr>
          <w:b w:val="1"/>
          <w:position w:val="0"/>
          <w:sz w:val="8"/>
          <w:szCs w:val="8"/>
          <w:rFonts w:ascii="Century Gothic" w:eastAsia="Century Gothic" w:hAnsi="Century Gothic" w:hint="default"/>
        </w:rPr>
        <w:tab/>
      </w:r>
      <w:r>
        <w:rPr>
          <w:b w:val="1"/>
          <w:position w:val="0"/>
          <w:sz w:val="8"/>
          <w:szCs w:val="8"/>
          <w:rFonts w:ascii="Century Gothic" w:eastAsia="Century Gothic" w:hAnsi="Century Gothic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TRAINING OVERVIEW</w:t>
      </w:r>
      <w:r>
        <w:rPr>
          <w:b w:val="1"/>
          <w:color w:val="984806"/>
          <w:position w:val="0"/>
          <w:sz w:val="24"/>
          <w:szCs w:val="24"/>
          <w:rFonts w:ascii="Century Gothic" w:eastAsia="Century Gothic" w:hAnsi="Century Gothic" w:hint="default"/>
        </w:rPr>
        <w:t>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  Power generation- Turbine, Generator, Breakers, Isolator’s, Switchgear &amp; protection,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Transformer (SU/SD), Synchronizing process to Grid, Transmission line (HT/LT), Control &amp; Power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Distribution (Feeder 11Kv /132Kv &amp; 11Kv / 415v.) Power system, Auxiliary supply system’s Relay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testing &amp; Installation, L.A, PLCC, Control Panel, Data collection &amp; loading, etc.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Good knowledge in Operation &amp; Maintenance of Hydel power station.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8"/>
          <w:szCs w:val="8"/>
          <w:u w:val="single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PROFESSIONAL QUALIFICATION</w:t>
      </w:r>
      <w:r>
        <w:rPr>
          <w:b w:val="1"/>
          <w:position w:val="0"/>
          <w:sz w:val="24"/>
          <w:szCs w:val="24"/>
          <w:u w:val="single"/>
          <w:rFonts w:ascii="Century Gothic" w:eastAsia="Century Gothic" w:hAnsi="Century Gothic" w:hint="default"/>
        </w:rPr>
        <w:t>:</w:t>
      </w:r>
    </w:p>
    <w:p>
      <w:pPr>
        <w:numPr>
          <w:ilvl w:val="0"/>
          <w:numId w:val="2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Completed 3 Yrs DIPLOMA in Electrical Engineering From Govt. Polytechnic, Imphal,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Manipur University in 2004 with First Division.</w:t>
      </w:r>
    </w:p>
    <w:p>
      <w:pPr>
        <w:numPr>
          <w:ilvl w:val="0"/>
          <w:numId w:val="2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AMIE Pursuing.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ACADEMIC QUALIFICATION:</w:t>
      </w:r>
    </w:p>
    <w:p>
      <w:pPr>
        <w:numPr>
          <w:ilvl w:val="0"/>
          <w:numId w:val="2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Intermediate from C.B.S.E, KENDRIYA VIDYALAYA, LOKTAK, MANIPUR IN 2000.</w:t>
      </w:r>
    </w:p>
    <w:p>
      <w:pPr>
        <w:numPr>
          <w:ilvl w:val="0"/>
          <w:numId w:val="2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Matriculation from C.B.S.E, KENDRIYA VIDYALAYA, LOKTAK, MANIPUR IN 1997.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pStyle w:val="PO6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u w:val="single"/>
          <w:rFonts w:ascii="Century Gothic" w:eastAsia="Century Gothic" w:hAnsi="Century Gothic" w:hint="default"/>
        </w:rPr>
      </w:pPr>
    </w:p>
    <w:p>
      <w:pPr>
        <w:pStyle w:val="PO6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KEY SKILL:-  </w:t>
      </w:r>
    </w:p>
    <w:p>
      <w:pPr>
        <w:pStyle w:val="PO6"/>
        <w:numPr>
          <w:ilvl w:val="0"/>
          <w:numId w:val="5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  <w:t xml:space="preserve">Knowledge of Auto CAD, (Version 2000, 2004, 2006, 2007 &amp; 2008.)</w:t>
      </w:r>
    </w:p>
    <w:p>
      <w:pPr>
        <w:numPr>
          <w:ilvl w:val="0"/>
          <w:numId w:val="5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Computer literacy (C++, MS Office, Window 98, 2000 &amp; XP, Internet etc.)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outlineLvl w:val="0"/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INTRESTS &amp; HOBBIES</w:t>
      </w:r>
      <w:r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t xml:space="preserve">                                      </w:t>
      </w: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>STRENGTHS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  <w:outlineLvl w:val="0"/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Playing Table tennis                                        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Excellent analytical problem solving skills.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4860"/>
          <w:tab w:val="left" w:pos="504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Interaction with people                                       Self-motivator &amp; total belief in teamwork.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Reading, Traveling &amp; Music.                          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Keen to learn new-technology.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</w:pPr>
      <w:r>
        <w:rPr>
          <w:b w:val="1"/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PERSONAL DETAILS</w:t>
      </w:r>
      <w:r>
        <w:rPr>
          <w:color w:val="984806"/>
          <w:position w:val="0"/>
          <w:sz w:val="24"/>
          <w:szCs w:val="24"/>
          <w:rFonts w:ascii="Century Gothic" w:eastAsia="Century Gothic" w:hAnsi="Century Gothic" w:hint="default"/>
        </w:rPr>
        <w:t xml:space="preserve">                                                    </w:t>
      </w:r>
      <w:r>
        <w:rPr>
          <w:color w:val="984806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PERMANENT ADDRESS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Date of birth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: 02 Feb.1977.                           AT.+ PO -  MADHOWRAH,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Father’s Name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: Mr.R.K.P. Gupta.                    DISTT. CHHAPRA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4860"/>
          <w:tab w:val="left" w:pos="504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Father Occupation       : Service (NHPC)                       STATE - BIHAR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Marital Status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: Married one daughter.         PIN - 841418.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Nationality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: Indian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12"/>
          <w:szCs w:val="12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984806"/>
          <w:position w:val="0"/>
          <w:sz w:val="28"/>
          <w:szCs w:val="28"/>
          <w:u w:val="single"/>
          <w:rFonts w:ascii="Century Gothic" w:eastAsia="Century Gothic" w:hAnsi="Century Gothic" w:hint="default"/>
        </w:rPr>
        <w:outlineLvl w:val="0"/>
      </w:pPr>
      <w:r>
        <w:rPr>
          <w:position w:val="0"/>
          <w:sz w:val="28"/>
          <w:szCs w:val="28"/>
          <w:rFonts w:ascii="Century Gothic" w:eastAsia="Century Gothic" w:hAnsi="Century Gothic" w:hint="default"/>
        </w:rPr>
        <w:t xml:space="preserve"> </w:t>
      </w:r>
      <w:r>
        <w:rPr>
          <w:b w:val="1"/>
          <w:color w:val="984806"/>
          <w:position w:val="0"/>
          <w:sz w:val="28"/>
          <w:szCs w:val="28"/>
          <w:u w:val="single"/>
          <w:rFonts w:ascii="Century Gothic" w:eastAsia="Century Gothic" w:hAnsi="Century Gothic" w:hint="default"/>
        </w:rPr>
        <w:t xml:space="preserve">Passport No.F-9884293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Date of issue - 27/10/2006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Date of Expiry – 26/10/2026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  <w:r>
        <w:rPr>
          <w:b w:val="1"/>
          <w:position w:val="0"/>
          <w:sz w:val="22"/>
          <w:szCs w:val="22"/>
          <w:rFonts w:ascii="Century Gothic" w:eastAsia="Century Gothic" w:hAnsi="Century Gothic" w:hint="default"/>
        </w:rPr>
        <w:t xml:space="preserve">  </w:t>
      </w:r>
      <w:r>
        <w:rPr>
          <w:b w:val="1"/>
          <w:position w:val="0"/>
          <w:sz w:val="8"/>
          <w:szCs w:val="8"/>
          <w:rFonts w:ascii="Century Gothic" w:eastAsia="Century Gothic" w:hAnsi="Century Gothic" w:hint="default"/>
        </w:rPr>
        <w:t xml:space="preserve">              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b w:val="1"/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b w:val="1"/>
          <w:position w:val="0"/>
          <w:sz w:val="8"/>
          <w:szCs w:val="8"/>
          <w:u w:val="single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position w:val="0"/>
          <w:sz w:val="24"/>
          <w:szCs w:val="24"/>
          <w:rFonts w:ascii="Century Gothic" w:eastAsia="Century Gothic" w:hAnsi="Century Gothic" w:hint="default"/>
        </w:rPr>
      </w:pPr>
      <w:r>
        <w:rPr>
          <w:b w:val="1"/>
          <w:position w:val="0"/>
          <w:sz w:val="22"/>
          <w:szCs w:val="22"/>
          <w:u w:val="single"/>
          <w:rFonts w:ascii="Century Gothic" w:eastAsia="Century Gothic" w:hAnsi="Century Gothic" w:hint="default"/>
        </w:rPr>
        <w:t xml:space="preserve"> </w:t>
      </w:r>
      <w:r>
        <w:rPr>
          <w:b w:val="1"/>
          <w:color w:val="7030A0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Total Job Experience: -</w:t>
      </w:r>
      <w:r>
        <w:rPr>
          <w:b w:val="1"/>
          <w:color w:val="7030A0"/>
          <w:position w:val="0"/>
          <w:sz w:val="24"/>
          <w:szCs w:val="24"/>
          <w:rFonts w:ascii="Century Gothic" w:eastAsia="Century Gothic" w:hAnsi="Century Gothic" w:hint="default"/>
        </w:rPr>
        <w:t xml:space="preserve">   14 Years +</w:t>
      </w:r>
      <w:r>
        <w:rPr>
          <w:b w:val="1"/>
          <w:position w:val="0"/>
          <w:sz w:val="24"/>
          <w:szCs w:val="24"/>
          <w:rFonts w:ascii="Century Gothic" w:eastAsia="Century Gothic" w:hAnsi="Century Gothic" w:hint="default"/>
        </w:rPr>
        <w:t>.</w:t>
      </w:r>
    </w:p>
    <w:p>
      <w:pPr>
        <w:numPr>
          <w:ilvl w:val="0"/>
          <w:numId w:val="4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Current CTC Rs. 7,50,000/Annam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</w:p>
    <w:p>
      <w:pPr>
        <w:numPr>
          <w:ilvl w:val="0"/>
          <w:numId w:val="4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Current Salary Drown Rs. 40,000 /M</w:t>
      </w:r>
    </w:p>
    <w:p>
      <w:pPr>
        <w:numPr>
          <w:ilvl w:val="0"/>
          <w:numId w:val="4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Special Site allowances + site HRA + phone charges- Rs,20,000/M.</w:t>
      </w:r>
    </w:p>
    <w:p>
      <w:pPr>
        <w:numPr>
          <w:ilvl w:val="0"/>
          <w:numId w:val="4"/>
        </w:numPr>
        <w:jc w:val="both"/>
        <w:spacing w:lineRule="auto" w:line="240" w:before="0" w:after="0"/>
        <w:ind w:left="720" w:right="0" w:hanging="360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Expected Salary: Negotiable, Joining Period 1 Month minimum.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8"/>
          <w:szCs w:val="8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left="360" w:right="0" w:firstLine="0"/>
        <w:rPr>
          <w:position w:val="0"/>
          <w:sz w:val="22"/>
          <w:szCs w:val="22"/>
          <w:u w:val="single"/>
          <w:rFonts w:ascii="Century Gothic" w:eastAsia="Century Gothic" w:hAnsi="Century Gothic" w:hint="default"/>
        </w:rPr>
      </w:pPr>
      <w:r>
        <w:rPr>
          <w:i w:val="1"/>
          <w:position w:val="0"/>
          <w:sz w:val="22"/>
          <w:szCs w:val="22"/>
          <w:rFonts w:ascii="Century Gothic" w:eastAsia="Century Gothic" w:hAnsi="Century Gothic" w:hint="default"/>
        </w:rPr>
        <w:t xml:space="preserve">Declaration: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I hereby declare that above information is true, correct and complete to the best of my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knowledge and belief. I hope that you will be kink enough to give a change to work in your 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esteemed organization. I assure you I will do my best to satisfy with work in every way.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position w:val="0"/>
          <w:sz w:val="22"/>
          <w:szCs w:val="22"/>
          <w:rFonts w:ascii="Century Gothic" w:eastAsia="Century Gothic" w:hAnsi="Century Gothic" w:hint="default"/>
        </w:rPr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7030A0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7030A0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7030A0"/>
          <w:position w:val="0"/>
          <w:sz w:val="24"/>
          <w:szCs w:val="24"/>
          <w:u w:val="single"/>
          <w:rFonts w:ascii="Century Gothic" w:eastAsia="Century Gothic" w:hAnsi="Century Gothic" w:hint="default"/>
        </w:rPr>
        <w:outlineLvl w:val="0"/>
      </w:pPr>
      <w:r>
        <w:rPr>
          <w:b w:val="1"/>
          <w:color w:val="7030A0"/>
          <w:position w:val="0"/>
          <w:sz w:val="24"/>
          <w:szCs w:val="24"/>
          <w:u w:val="single"/>
          <w:rFonts w:ascii="Century Gothic" w:eastAsia="Century Gothic" w:hAnsi="Century Gothic" w:hint="default"/>
        </w:rPr>
        <w:t xml:space="preserve">SUBMITTED IN CONFIDENCE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tabs>
          <w:tab w:val="left" w:pos="360"/>
        </w:tabs>
        <w:rPr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Date: -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i w:val="1"/>
          <w:b w:val="1"/>
          <w:color w:val="7030A0"/>
          <w:position w:val="0"/>
          <w:sz w:val="22"/>
          <w:szCs w:val="22"/>
          <w:rFonts w:ascii="Century Gothic" w:eastAsia="Century Gothic" w:hAnsi="Century Gothic" w:hint="default"/>
        </w:rPr>
      </w:pP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Place: -  RAIGARH , CG.</w:t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ab/>
      </w:r>
      <w:r>
        <w:rPr>
          <w:position w:val="0"/>
          <w:sz w:val="22"/>
          <w:szCs w:val="22"/>
          <w:rFonts w:ascii="Century Gothic" w:eastAsia="Century Gothic" w:hAnsi="Century Gothic" w:hint="default"/>
        </w:rPr>
        <w:t xml:space="preserve">                        </w:t>
      </w:r>
      <w:r>
        <w:rPr>
          <w:i w:val="1"/>
          <w:b w:val="1"/>
          <w:color w:val="7030A0"/>
          <w:position w:val="0"/>
          <w:sz w:val="24"/>
          <w:szCs w:val="24"/>
          <w:rFonts w:ascii="Century Gothic" w:eastAsia="Century Gothic" w:hAnsi="Century Gothic" w:hint="default"/>
        </w:rPr>
        <w:t xml:space="preserve">(Radhey shyam Gupta)</w:t>
      </w:r>
    </w:p>
    <w:sectPr>
      <w:pgSz w:w="12240" w:h="15840"/>
      <w:pgMar w:top="450" w:left="1260" w:bottom="360" w:right="720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Garamon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entury 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Rage Ital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hrut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numPicBullet w:numPicBulletId="1">
    <w:pict>
      <v:shape id="_x0000_s0" type="#_x0000_t75" style="position:static;width:11.2pt;height:11.2pt;z-index:251624960" o:bullet="t" filled="t">
        <v:imagedata r:id="rId1" o:title=" "/>
        <w10:wrap type="none"/>
        <w10:anchorlock/>
      </v:shape>
    </w:pict>
  </w:numPicBullet>
  <w:abstractNum w:abstractNumId="0">
    <w:multiLevelType w:val="hybridMultilevel"/>
    <w:nsid w:val="000000"/>
    <w:tmpl w:val="3B2DA16B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">
    <w:multiLevelType w:val="hybridMultilevel"/>
    <w:nsid w:val="000001"/>
    <w:tmpl w:val="2AED5305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2">
    <w:multiLevelType w:val="hybridMultilevel"/>
    <w:nsid w:val="000002"/>
    <w:tmpl w:val="5534CF15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32A54CEB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4FBBD05B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decimal"/>
      <w:start w:val="1"/>
      <w:suff w:val="tab"/>
      <w:pPr>
        <w:ind w:left="1440" w:hanging="360"/>
        <w:tabs>
          <w:tab w:val="left" w:pos="0"/>
        </w:tabs>
      </w:pPr>
      <w:lvlText w:val="%2.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41FA9D42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Ø"/>
    </w:lvl>
    <w:lvl w:ilvl="1">
      <w:lvlJc w:val="left"/>
      <w:numFmt w:val="bullet"/>
      <w:start w:val="1"/>
      <w:suff w:val="tab"/>
      <w:pPr>
        <w:ind w:left="108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5A2FF32C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08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180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52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2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39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46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4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1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1E400772"/>
    <w:lvl w:ilvl="0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8">
    <w:multiLevelType w:val="hybridMultilevel"/>
    <w:nsid w:val="000008"/>
    <w:tmpl w:val="7E4C6421"/>
    <w:lvl w:ilvl="0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720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000009"/>
    <w:tmpl w:val="1D47B713"/>
    <w:lvl w:ilvl="0">
      <w:lvlJc w:val="left"/>
      <w:numFmt w:val="bullet"/>
      <w:start w:val="1"/>
      <w:suff w:val="tab"/>
      <w:pPr>
        <w:ind w:left="10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8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0">
    <w:multiLevelType w:val="hybridMultilevel"/>
    <w:nsid w:val="00000A"/>
    <w:tmpl w:val="3FC70945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1">
    <w:multiLevelType w:val="hybridMultilevel"/>
    <w:nsid w:val="00000B"/>
    <w:tmpl w:val="50143233"/>
    <w:lvl w:ilvl="0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1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2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3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4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5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6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7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  <w:lvl w:ilvl="8">
      <w:lvlJc w:val="left"/>
      <w:numFmt w:val="bullet"/>
      <w:start w:val="1"/>
      <w:suff w:val="tab"/>
      <w:pPr>
        <w:ind w:left="360" w:hanging="360"/>
        <w:tabs>
          <w:tab w:val="left" w:pos="0"/>
        </w:tabs>
      </w:pPr>
      <w:rPr>
        <w:rFonts w:ascii="Wingdings" w:eastAsia="Wingdings" w:hAnsi="Wingdings"/>
        <w:shd w:val="clear"/>
        <w:sz w:val="12"/>
        <w:szCs w:val="12"/>
        <w:w w:val="100"/>
      </w:rPr>
      <w:lvlText w:val="q"/>
    </w:lvl>
  </w:abstractNum>
  <w:abstractNum w:abstractNumId="12">
    <w:multiLevelType w:val="hybridMultilevel"/>
    <w:nsid w:val="00000C"/>
    <w:tmpl w:val="73E7EF82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481086EF"/>
    <w:lvl w:ilvl="0">
      <w:lvlJc w:val="left"/>
      <w:numFmt w:val="bullet"/>
      <w:start w:val="1"/>
      <w:suff w:val="tab"/>
      <w:pPr>
        <w:ind w:left="7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v"/>
    </w:lvl>
    <w:lvl w:ilvl="1">
      <w:lvlJc w:val="left"/>
      <w:numFmt w:val="bullet"/>
      <w:start w:val="1"/>
      <w:suff w:val="tab"/>
      <w:pPr>
        <w:ind w:left="144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  <w:tabs>
          <w:tab w:val="left" w:pos="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  <w:tabs>
          <w:tab w:val="left" w:pos="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6581B2AE"/>
    <w:lvl w:ilvl="0">
      <w:lvlJc w:val="left"/>
      <w:numFmt w:val="bullet"/>
      <w:start w:val="1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rPr>
      <w:shd w:val="clear"/>
      <w:sz w:val="24"/>
      <w:szCs w:val="24"/>
      <w:w w:val="100"/>
    </w:rPr>
  </w:style>
  <w:style w:default="1" w:styleId="PO2" w:type="character">
    <w:name w:val="Default Paragraph Font"/>
    <w:uiPriority w:val="2"/>
  </w:style>
  <w:style w:default="1" w:styleId="PO3" w:type="table">
    <w:name w:val="Normal Table"/>
    <w:uiPriority w:val="3"/>
    <w:tblPr>
      <w:tblBorders/>
      <w:tblCellMar>
        <w:bottom w:type="dxa" w:w="0"/>
        <w:left w:type="dxa" w:w="108"/>
        <w:right w:type="dxa" w:w="108"/>
        <w:top w:type="dxa" w:w="0"/>
      </w:tblCellMar>
      <w:tblInd w:type="dxa" w:w="0"/>
      <w:tblW w:type="nil" w:w="0"/>
    </w:tblPr>
  </w:style>
  <w:style w:default="1" w:styleId="PO4" w:type="numbering">
    <w:name w:val="No List"/>
    <w:uiPriority w:val="4"/>
  </w:style>
  <w:style w:styleId="PO6" w:type="paragraph">
    <w:name w:val="Title"/>
    <w:basedOn w:val="PO1"/>
    <w:qFormat/>
    <w:uiPriority w:val="6"/>
    <w:pPr>
      <w:autoSpaceDE w:val="1"/>
      <w:autoSpaceDN w:val="1"/>
      <w:jc w:val="center"/>
      <w:widowControl/>
      <w:wordWrap/>
    </w:pPr>
    <w:rPr>
      <w:shd w:val="clear"/>
      <w:sz w:val="48"/>
      <w:szCs w:val="48"/>
      <w:u w:val="single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  <w:rPr>
      <w:rFonts w:ascii="Calibri" w:eastAsia="Calibri" w:hAnsi="Calibri"/>
      <w:shd w:val="clear"/>
      <w:sz w:val="22"/>
      <w:szCs w:val="22"/>
      <w:w w:val="100"/>
    </w:rPr>
  </w:style>
  <w:style w:styleId="PO151" w:type="character">
    <w:name w:val="Hyperlink"/>
    <w:basedOn w:val="PO2"/>
    <w:uiPriority w:val="151"/>
    <w:rPr>
      <w:color w:val="0000FF"/>
      <w:shd w:val="clear"/>
      <w:sz w:val="20"/>
      <w:szCs w:val="20"/>
      <w:u w:val="single"/>
      <w:w w:val="100"/>
    </w:rPr>
  </w:style>
  <w:style w:styleId="PO152" w:type="paragraph">
    <w:name w:val="Body Text"/>
    <w:basedOn w:val="PO1"/>
    <w:uiPriority w:val="152"/>
    <w:pPr>
      <w:autoSpaceDE w:val="1"/>
      <w:autoSpaceDN w:val="1"/>
      <w:jc w:val="both"/>
      <w:widowControl/>
      <w:wordWrap/>
    </w:pPr>
    <w:rPr>
      <w:rFonts w:ascii="Arial" w:eastAsia="Arial" w:hAnsi="Arial"/>
      <w:shd w:val="clear"/>
      <w:sz w:val="18"/>
      <w:szCs w:val="18"/>
      <w:w w:val="100"/>
    </w:rPr>
  </w:style>
  <w:style w:styleId="PO153" w:type="character">
    <w:name w:val="FollowedHyperlink"/>
    <w:basedOn w:val="PO2"/>
    <w:uiPriority w:val="153"/>
    <w:rPr>
      <w:color w:val="800080"/>
      <w:shd w:val="clear"/>
      <w:sz w:val="20"/>
      <w:szCs w:val="20"/>
      <w:u w:val="single"/>
      <w:w w:val="100"/>
    </w:rPr>
  </w:style>
  <w:style w:styleId="PO154" w:type="paragraph">
    <w:name w:val="Document Map"/>
    <w:basedOn w:val="PO1"/>
    <w:uiPriority w:val="154"/>
    <w:pPr>
      <w:autoSpaceDE w:val="1"/>
      <w:autoSpaceDN w:val="1"/>
      <w:shd w:val="clear" w:color="000000" w:fill="000080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customStyle="1" w:styleId="PO155" w:type="paragraph">
    <w:name w:val="Resume Righting"/>
    <w:uiPriority w:val="155"/>
    <w:pPr>
      <w:autoSpaceDE w:val="1"/>
      <w:autoSpaceDN w:val="1"/>
      <w:jc w:val="both"/>
      <w:numPr>
        <w:numId w:val="12"/>
      </w:numPr>
      <w:ilvl w:val="0"/>
      <w:widowControl/>
      <w:wordWrap/>
    </w:pPr>
    <w:rPr>
      <w:rFonts w:ascii="Garamond" w:eastAsia="Garamond" w:hAnsi="Garamond"/>
      <w:shd w:val="clear"/>
      <w:sz w:val="22"/>
      <w:szCs w:val="22"/>
      <w:w w:val="100"/>
    </w:rPr>
  </w:style>
  <w:style w:styleId="PO156" w:type="paragraph">
    <w:name w:val="macro"/>
    <w:uiPriority w:val="156"/>
    <w:pPr>
      <w:autoSpaceDE w:val="1"/>
      <w:autoSpaceDN w:val="1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widowControl/>
      <w:wordWrap/>
    </w:pPr>
    <w:rPr>
      <w:rFonts w:ascii="Courier New" w:eastAsia="Courier New" w:hAnsi="Courier New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2.jpeg"></Relationship><Relationship Id="rId6" Type="http://schemas.openxmlformats.org/officeDocument/2006/relationships/hyperlink" Target="http://www.deseinindure.com" TargetMode="Externa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/Relationships>
</file>

<file path=word/_rels/numbering.xml.rels><?xml version="1.0" encoding="UTF-8"?>
<Relationships xmlns="http://schemas.openxmlformats.org/package/2006/relationships"><Relationship Id="rId1" Type="http://schemas.openxmlformats.org/officeDocument/2006/relationships/image" Target="media/image1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1</Lines>
  <LinksUpToDate>false</LinksUpToDate>
  <Pages>3</Pages>
  <Paragraphs>13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cafe</dc:creator>
  <cp:lastModifiedBy>rsguptag29</cp:lastModifiedBy>
  <dc:title>Applied For……………………………</dc:title>
  <dcterms:modified xsi:type="dcterms:W3CDTF">2015-02-09T18:12:00Z</dcterms:modified>
</cp:coreProperties>
</file>