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GoBack"/>
      <w:bookmarkEnd w:id="0"/>
    </w:p>
    <w:tbl>
      <w:tblPr>
        <w:tblStyle w:val="GridTable6Colorful-Accent11"/>
        <w:tblW w:w="9918" w:type="dxa"/>
        <w:tblLook w:val="04A0"/>
      </w:tblPr>
      <w:tblGrid>
        <w:gridCol w:w="2578"/>
        <w:gridCol w:w="7340"/>
      </w:tblGrid>
      <w:tr>
        <w:trPr>
          <w:cnfStyle w:val="100000000000"/>
          <w:trHeight w:val="1528"/>
        </w:trPr>
        <w:tc>
          <w:tcPr>
            <w:cnfStyle w:val="101000000000"/>
            <w:tcW w:w="2578" w:type="dxa"/>
            <w:gridSpan w:val="1"/>
          </w:tcPr>
          <w:p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Name</w:t>
            </w:r>
          </w:p>
          <w:p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Contact details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b w:val="off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b w:val="off"/>
                <w:sz w:val="24"/>
              </w:rPr>
            </w:pPr>
          </w:p>
          <w:p>
            <w:pPr>
              <w:rPr>
                <w:b w:val="off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cnfStyle w:val="100000000000"/>
            <w:tcW w:w="7340" w:type="dxa"/>
            <w:gridSpan w:val="1"/>
          </w:tcPr>
          <w:p>
            <w:pPr>
              <w:rPr>
                <w:b w:val="off"/>
                <w:color w:val="000000" w:themeColor="text1"/>
                <w:sz w:val="24"/>
                <w:lang w:val="en-GB"/>
              </w:rPr>
            </w:pPr>
            <w:r>
              <w:rPr>
                <w:b w:val="off"/>
                <w:color w:val="000000" w:themeColor="text1"/>
                <w:sz w:val="24"/>
                <w:lang w:val="en-GB"/>
              </w:rPr>
              <w:t>DARSHAN S B</w:t>
            </w:r>
          </w:p>
          <w:p>
            <w:pPr>
              <w:rPr>
                <w:b w:val="off"/>
                <w:color w:val="000000" w:themeColor="text1"/>
                <w:sz w:val="24"/>
                <w:lang w:val="en-GB"/>
              </w:rPr>
            </w:pPr>
            <w:r>
              <w:rPr>
                <w:b w:val="off"/>
                <w:color w:val="000000" w:themeColor="text1"/>
                <w:sz w:val="24"/>
                <w:lang w:val="en-GB"/>
              </w:rPr>
              <w:t>Phone: +91-</w:t>
            </w:r>
            <w:r>
              <w:rPr>
                <w:b w:val="off"/>
                <w:color w:val="000000" w:themeColor="text1"/>
                <w:sz w:val="24"/>
              </w:rPr>
              <w:t>90085-02891/+91-7026585694</w:t>
            </w:r>
          </w:p>
          <w:p>
            <w:pPr>
              <w:rPr>
                <w:b w:val="off"/>
                <w:color w:val="auto"/>
                <w:sz w:val="24"/>
              </w:rPr>
            </w:pPr>
            <w:r>
              <w:rPr>
                <w:b w:val="off"/>
                <w:color w:val="auto"/>
                <w:sz w:val="24"/>
                <w:lang w:val="en-GB"/>
              </w:rPr>
              <w:t xml:space="preserve">E-Mail: </w:t>
            </w:r>
            <w:r>
              <w:rPr>
                <w:b w:val="off"/>
                <w:color w:val="auto"/>
                <w:sz w:val="24"/>
              </w:rPr>
              <w:t>darshansb369@gmail.com</w:t>
            </w:r>
          </w:p>
          <w:p>
            <w:pPr>
              <w:rPr>
                <w:b w:val="off"/>
                <w:color w:val="auto"/>
                <w:sz w:val="24"/>
              </w:rPr>
            </w:pPr>
          </w:p>
          <w:p>
            <w:pPr>
              <w:rPr>
                <w:b w:val="off"/>
                <w:color w:val="auto"/>
                <w:sz w:val="24"/>
              </w:rPr>
            </w:pPr>
          </w:p>
          <w:p>
            <w:pPr>
              <w:rPr>
                <w:b w:val="off"/>
                <w:color w:val="auto"/>
                <w:sz w:val="24"/>
              </w:rPr>
            </w:pPr>
          </w:p>
          <w:p>
            <w:pPr>
              <w:rPr>
                <w:b w:val="off"/>
                <w:color w:val="auto"/>
                <w:sz w:val="24"/>
              </w:rPr>
            </w:pPr>
          </w:p>
          <w:p>
            <w:pPr>
              <w:rPr>
                <w:b w:val="off"/>
                <w:color w:val="auto"/>
                <w:sz w:val="24"/>
              </w:rPr>
            </w:pPr>
          </w:p>
          <w:p>
            <w:pPr>
              <w:tabs>
                <w:tab w:val="left" w:pos="4995"/>
              </w:tabs>
              <w:rPr>
                <w:b w:val="off"/>
                <w:color w:val="000000" w:themeColor="text1"/>
                <w:sz w:val="24"/>
              </w:rPr>
            </w:pPr>
            <w:r>
              <w:rPr>
                <w:b w:val="off"/>
                <w:color w:val="000000" w:themeColor="text1"/>
                <w:sz w:val="24"/>
              </w:rPr>
              <w:tab/>
            </w:r>
          </w:p>
        </w:tc>
      </w:tr>
      <w:tr>
        <w:trPr>
          <w:cnfStyle w:val="000000100000"/>
          <w:trHeight w:val="5737"/>
        </w:trPr>
        <w:tc>
          <w:tcPr>
            <w:cnfStyle w:val="001000100000"/>
            <w:tcW w:w="2578" w:type="dxa"/>
            <w:gridSpan w:val="1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Professional Summary</w:t>
            </w:r>
          </w:p>
        </w:tc>
        <w:tc>
          <w:tcPr>
            <w:cnfStyle w:val="000000100000"/>
            <w:tcW w:w="7340" w:type="dxa"/>
            <w:gridSpan w:val="1"/>
          </w:tcPr>
          <w:p>
            <w:pPr>
              <w:rPr>
                <w:rFonts w:ascii="Calibri" w:cs="Calibri" w:hAnsi="Calibri"/>
                <w:color w:val="auto"/>
                <w:sz w:val="22"/>
                <w:lang w:val="en-GB"/>
              </w:rPr>
            </w:pPr>
            <w:r>
              <w:rPr>
                <w:color w:val="000000" w:themeColor="text1"/>
                <w:sz w:val="24"/>
              </w:rPr>
              <w:t xml:space="preserve">Darshan SB is a dynamic professional with over 10.5 years of rich experience in </w:t>
            </w:r>
            <w:r>
              <w:rPr>
                <w:color w:val="000000" w:themeColor="text1"/>
                <w:sz w:val="24"/>
              </w:rPr>
              <w:t>maintenances</w:t>
            </w:r>
            <w:r>
              <w:rPr>
                <w:color w:val="000000" w:themeColor="text1"/>
                <w:sz w:val="24"/>
              </w:rPr>
              <w:t xml:space="preserve">, Instrumentation, Power Distribution, Material Handling, Battery Handling Project Management, Process Enhancements and Quality Assurance, Diesel generator, Ups system, </w:t>
            </w:r>
            <w:r>
              <w:rPr>
                <w:rFonts w:ascii="Calibri" w:cs="Calibri" w:hAnsi="Calibri"/>
                <w:color w:val="auto"/>
                <w:sz w:val="22"/>
                <w:lang w:val="en-GB"/>
              </w:rPr>
              <w:t>manpower handling, hydraulic system, compressors, air blasting</w:t>
            </w:r>
          </w:p>
          <w:p>
            <w:pPr>
              <w:rPr>
                <w:color w:val="000000" w:themeColor="text1"/>
                <w:sz w:val="24"/>
              </w:rPr>
            </w:pPr>
          </w:p>
          <w:p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I have sound knowledge about electrical maintenance and utilities, </w:t>
            </w:r>
            <w:r>
              <w:rPr>
                <w:color w:val="000000" w:themeColor="text1"/>
                <w:sz w:val="24"/>
              </w:rPr>
              <w:t>programmable</w:t>
            </w:r>
            <w:r>
              <w:rPr>
                <w:color w:val="000000" w:themeColor="text1"/>
                <w:sz w:val="24"/>
              </w:rPr>
              <w:t xml:space="preserve"> logics control,scada,HMI, Drives,PCC, MCC,substations, total quality management, TPM,ISO documents, risk assessment, store inventory and planning activities, warehouse, 5s,kaizens,MTTR,MTBF,breakdown analysis, critical spares </w:t>
            </w:r>
            <w:r>
              <w:rPr>
                <w:color w:val="000000" w:themeColor="text1"/>
                <w:sz w:val="24"/>
              </w:rPr>
              <w:t>maintain, safety</w:t>
            </w:r>
            <w:r>
              <w:rPr>
                <w:color w:val="000000" w:themeColor="text1"/>
                <w:sz w:val="24"/>
              </w:rPr>
              <w:t xml:space="preserve"> related </w:t>
            </w:r>
            <w:r>
              <w:rPr>
                <w:color w:val="000000" w:themeColor="text1"/>
                <w:sz w:val="24"/>
              </w:rPr>
              <w:t>activities, Sap</w:t>
            </w:r>
            <w:r>
              <w:rPr>
                <w:color w:val="000000" w:themeColor="text1"/>
                <w:sz w:val="24"/>
              </w:rPr>
              <w:t xml:space="preserve"> maintenance module experience</w:t>
            </w:r>
          </w:p>
          <w:p>
            <w:pPr>
              <w:pStyle w:val="ListParagraph"/>
              <w:ind w:left="1080"/>
              <w:rPr>
                <w:color w:val="000000" w:themeColor="text1"/>
                <w:sz w:val="24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Having a sound knowledge in Project Management, maintenance and Planning.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Well versed in project management related functions such as resource planning, in-process inspection, team building and logistics, in co-ordination with internal / external departments.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An effective communicator with excellent relationship building &amp; interpersonal skills.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Strong analytical, problem solving &amp; organizational abilities. Possess a flexible &amp; detail oriented attitude.</w:t>
            </w:r>
          </w:p>
        </w:tc>
      </w:tr>
      <w:tr>
        <w:trPr>
          <w:trHeight w:val="2876"/>
        </w:trPr>
        <w:tc>
          <w:tcPr>
            <w:cnfStyle w:val="001000010000"/>
            <w:tcW w:w="2578" w:type="dxa"/>
            <w:gridSpan w:val="1"/>
          </w:tcPr>
          <w:p>
            <w:pPr>
              <w:rPr>
                <w:b w:val="off"/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Work experience</w:t>
            </w:r>
          </w:p>
          <w:p/>
          <w:p/>
          <w:p/>
          <w:p>
            <w:pPr>
              <w:rPr>
                <w:b w:val="off"/>
              </w:rPr>
            </w:pPr>
          </w:p>
          <w:p/>
          <w:p>
            <w:pPr>
              <w:rPr>
                <w:b w:val="off"/>
              </w:rPr>
            </w:pPr>
          </w:p>
          <w:p>
            <w:pPr>
              <w:rPr>
                <w:b w:val="off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Area of Expertise:</w:t>
            </w:r>
          </w:p>
          <w:p>
            <w:pPr>
              <w:jc w:val="center"/>
              <w:rPr/>
            </w:pPr>
          </w:p>
        </w:tc>
        <w:tc>
          <w:tcPr>
            <w:cnfStyle w:val="000000010000"/>
            <w:tcW w:w="7340" w:type="dxa"/>
            <w:gridSpan w:val="1"/>
          </w:tcPr>
          <w:p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Company</w:t>
            </w:r>
            <w:r>
              <w:rPr>
                <w:color w:val="auto"/>
                <w:sz w:val="24"/>
              </w:rPr>
              <w:t>: JSW STEEL LTD, Bellary, Karnataka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Designation</w:t>
            </w:r>
            <w:r>
              <w:rPr>
                <w:color w:val="auto"/>
                <w:sz w:val="24"/>
              </w:rPr>
              <w:t>: senior Engineer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Tenure</w:t>
            </w:r>
            <w:r>
              <w:rPr>
                <w:color w:val="auto"/>
                <w:sz w:val="24"/>
              </w:rPr>
              <w:t>: Nov 2007- present</w:t>
            </w:r>
          </w:p>
          <w:p>
            <w:pPr>
              <w:pStyle w:val="ListParagraph"/>
              <w:ind w:left="1080"/>
              <w:rPr>
                <w:color w:val="auto"/>
                <w:sz w:val="24"/>
              </w:rPr>
            </w:pPr>
          </w:p>
          <w:p>
            <w:pPr>
              <w:rPr>
                <w:b/>
                <w:color w:val="auto"/>
                <w:sz w:val="24"/>
              </w:rPr>
            </w:pPr>
          </w:p>
          <w:p>
            <w:pPr>
              <w:pStyle w:val="ListParagraph"/>
              <w:ind w:left="1080"/>
              <w:rPr>
                <w:color w:val="auto"/>
                <w:sz w:val="24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Planning &amp; effecting preventive, predictive &amp; breakdown maintenance schedules of various machineries and equipment’s to increase machine up time/ reliability, thereby accomplishing planned production targets. 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Executing cost saving and energy saving techniques/ measures and modifications to achieve substantial reduction in O&amp;M expenditures and work within the budget.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Proactively identify areas of obstruction/ breakdowns, and take steps to rectify the equipment’s through application of trouble shooting tools.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Maintenance of 6.6KV Sub-stations, MCC, PCC, Electrical Drives, Motors and PLC system periodically.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Maintenance of Electrical Drives, Motors and PLC system periodically.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Calibration and Maintenance of instruments like Pressure &amp; Temperature Transmitters, Oxygen </w:t>
            </w:r>
            <w:r>
              <w:rPr>
                <w:color w:val="auto"/>
                <w:sz w:val="24"/>
              </w:rPr>
              <w:t>analyzers’</w:t>
            </w:r>
            <w:r>
              <w:rPr>
                <w:color w:val="auto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Up gradation of SCADA in Automation whenever modification is required.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Played a leading role the implementation of the PLC 5/80C with redundancy, PLC 5/40 version of Allen Bradley PLC with Rockwell Automation and S7-315 2DP of the Siemens PLC in collaboration with VECON, Germany.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Complete knowledge of HT motor management relay, transformer management relay, vacuum contactors, vacuum circuit breakers, air circuit breakers.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Successfully attended major breakdown jobs involving complex hydraulic equipment’s, charging conveyors.  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Minimized inventory pile up in coordination with shop floor managers to reduce blocked investments and improve profitability. 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Imparting continuous on job training to the workforce for accomplishing greater operational effectiveness/ efficiency.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Monitoring projects with respect to budgeted cost, demand forecasts, time over-runs to ensure timely execution of projects. 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Critical spares procurement to maintain plant availability.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Training sub-ordinates on safety.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Managing the manpower for achieving the periodic </w:t>
            </w:r>
            <w:r>
              <w:rPr>
                <w:color w:val="auto"/>
                <w:sz w:val="24"/>
              </w:rPr>
              <w:t xml:space="preserve">production targets and Scheduling material procurement plans and ensuring optimum inventory level. 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Adapting just in time techniques in co-ordination with vendors and suppliers like Siemens AG Germany, ABB LTD India, Siemens India Ltd., Lloyds India Ltd., Kirloskar Electricals Ltd., Schneider Electricals India Ltd &amp; fabrication suppliers and many more.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Actively involved in handling the plant shutdown activities. 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Preparing Standard Operating Procedures, manuals &amp; work instructions for various equipment’s.</w:t>
            </w:r>
          </w:p>
          <w:p>
            <w:pPr>
              <w:pStyle w:val="ListParagraph"/>
              <w:ind w:left="1080"/>
              <w:rPr>
                <w:color w:val="auto"/>
                <w:sz w:val="24"/>
              </w:rPr>
            </w:pPr>
          </w:p>
        </w:tc>
      </w:tr>
      <w:tr>
        <w:trPr>
          <w:cnfStyle w:val="000000100000"/>
          <w:trHeight w:val="148"/>
        </w:trPr>
        <w:tc>
          <w:tcPr>
            <w:cnfStyle w:val="001000100000"/>
            <w:tcW w:w="2578" w:type="dxa"/>
            <w:gridSpan w:val="1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 xml:space="preserve">Technical Trainings </w:t>
            </w:r>
          </w:p>
        </w:tc>
        <w:tc>
          <w:tcPr>
            <w:cnfStyle w:val="000000100000"/>
            <w:tcW w:w="7340" w:type="dxa"/>
            <w:gridSpan w:val="1"/>
          </w:tcPr>
          <w:p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Undergone Siemens S7-200,300 2DP, 400 profibus net, training program.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Undergone Rockwell Automation training program.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Undergone ABB drive training program.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Undergone electrical feeder’s lockout and tag out training program.</w:t>
            </w:r>
          </w:p>
        </w:tc>
      </w:tr>
      <w:tr>
        <w:trPr>
          <w:trHeight w:val="148"/>
        </w:trPr>
        <w:tc>
          <w:tcPr>
            <w:cnfStyle w:val="001000010000"/>
            <w:tcW w:w="2578" w:type="dxa"/>
            <w:gridSpan w:val="1"/>
          </w:tcPr>
          <w:p>
            <w:pPr>
              <w:spacing w:before="60"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Industrial trainings</w:t>
            </w:r>
          </w:p>
        </w:tc>
        <w:tc>
          <w:tcPr>
            <w:cnfStyle w:val="000000010000"/>
            <w:tcW w:w="7340" w:type="dxa"/>
            <w:gridSpan w:val="1"/>
          </w:tcPr>
          <w:p>
            <w:pPr>
              <w:pStyle w:val="BodyText"/>
              <w:numPr>
                <w:ilvl w:val="0"/>
                <w:numId w:val="3"/>
              </w:numPr>
              <w:spacing w:before="40" w:after="40" w:line="100" w:lineRule="atLeast"/>
              <w:rPr>
                <w:rFonts w:ascii="Calibri" w:cs="Arial" w:eastAsia="Arial Unicode MS" w:hAnsi="Calibri"/>
                <w:color w:val="auto"/>
                <w:sz w:val="24"/>
              </w:rPr>
            </w:pPr>
            <w:r>
              <w:rPr>
                <w:rFonts w:ascii="Calibri" w:cs="Arial" w:eastAsia="Arial Unicode MS" w:hAnsi="Calibri"/>
                <w:color w:val="auto"/>
                <w:sz w:val="24"/>
              </w:rPr>
              <w:t>SCADA operation.</w:t>
            </w:r>
          </w:p>
          <w:p>
            <w:pPr>
              <w:pStyle w:val="BodyText"/>
              <w:numPr>
                <w:ilvl w:val="0"/>
                <w:numId w:val="3"/>
              </w:numPr>
              <w:spacing w:before="40" w:after="40" w:line="100" w:lineRule="atLeast"/>
              <w:rPr>
                <w:rFonts w:ascii="Calibri" w:cs="Arial" w:eastAsia="Arial Unicode MS" w:hAnsi="Calibri"/>
                <w:color w:val="auto"/>
                <w:sz w:val="24"/>
              </w:rPr>
            </w:pPr>
            <w:r>
              <w:rPr>
                <w:rFonts w:ascii="Calibri" w:cs="Arial" w:eastAsia="Arial Unicode MS" w:hAnsi="Calibri"/>
                <w:color w:val="auto"/>
                <w:sz w:val="24"/>
              </w:rPr>
              <w:t xml:space="preserve">Lock out and tag out. </w:t>
            </w:r>
          </w:p>
          <w:p>
            <w:pPr>
              <w:pStyle w:val="BodyText"/>
              <w:numPr>
                <w:ilvl w:val="0"/>
                <w:numId w:val="3"/>
              </w:numPr>
              <w:spacing w:before="40" w:after="40" w:line="100" w:lineRule="atLeast"/>
              <w:rPr>
                <w:rFonts w:ascii="Calibri" w:cs="Arial" w:eastAsia="Arial Unicode MS" w:hAnsi="Calibri"/>
                <w:color w:val="auto"/>
                <w:sz w:val="24"/>
              </w:rPr>
            </w:pPr>
            <w:r>
              <w:rPr>
                <w:rFonts w:ascii="Calibri" w:cs="Arial" w:eastAsia="Arial Unicode MS" w:hAnsi="Calibri"/>
                <w:color w:val="auto"/>
                <w:sz w:val="24"/>
              </w:rPr>
              <w:t>Confined space entry.</w:t>
            </w:r>
          </w:p>
          <w:p>
            <w:pPr>
              <w:pStyle w:val="BodyText"/>
              <w:numPr>
                <w:ilvl w:val="0"/>
                <w:numId w:val="3"/>
              </w:numPr>
              <w:spacing w:before="40" w:after="40" w:line="100" w:lineRule="atLeast"/>
              <w:rPr>
                <w:rFonts w:ascii="Calibri" w:cs="Arial" w:eastAsia="Arial Unicode MS" w:hAnsi="Calibri"/>
                <w:color w:val="auto"/>
                <w:sz w:val="24"/>
              </w:rPr>
            </w:pPr>
            <w:r>
              <w:rPr>
                <w:rFonts w:ascii="Calibri" w:cs="Arial" w:eastAsia="Arial Unicode MS" w:hAnsi="Calibri"/>
                <w:color w:val="auto"/>
                <w:sz w:val="24"/>
              </w:rPr>
              <w:t>Work at height.</w:t>
            </w:r>
          </w:p>
          <w:p>
            <w:pPr>
              <w:pStyle w:val="BodyText"/>
              <w:numPr>
                <w:ilvl w:val="0"/>
                <w:numId w:val="3"/>
              </w:numPr>
              <w:spacing w:before="40" w:after="40" w:line="100" w:lineRule="atLeast"/>
              <w:rPr>
                <w:rFonts w:ascii="Calibri" w:cs="Arial" w:eastAsia="Arial Unicode MS" w:hAnsi="Calibri"/>
                <w:color w:val="auto"/>
                <w:sz w:val="24"/>
              </w:rPr>
            </w:pPr>
            <w:r>
              <w:rPr>
                <w:rFonts w:ascii="Calibri" w:cs="Arial" w:eastAsia="Arial Unicode MS" w:hAnsi="Calibri"/>
                <w:color w:val="auto"/>
                <w:sz w:val="24"/>
              </w:rPr>
              <w:t>Road safety.</w:t>
            </w:r>
          </w:p>
          <w:p>
            <w:pPr>
              <w:pStyle w:val="BodyText"/>
              <w:numPr>
                <w:ilvl w:val="0"/>
                <w:numId w:val="3"/>
              </w:numPr>
              <w:spacing w:before="40" w:after="40" w:line="100" w:lineRule="atLeast"/>
              <w:rPr>
                <w:rFonts w:ascii="Calibri" w:cs="Arial" w:eastAsia="Arial Unicode MS" w:hAnsi="Calibri"/>
                <w:color w:val="auto"/>
                <w:sz w:val="24"/>
              </w:rPr>
            </w:pPr>
            <w:r>
              <w:rPr>
                <w:rFonts w:ascii="Calibri" w:cs="Arial" w:eastAsia="Arial Unicode MS" w:hAnsi="Calibri"/>
                <w:color w:val="auto"/>
                <w:sz w:val="24"/>
              </w:rPr>
              <w:t>Fire and heat safety.</w:t>
            </w:r>
          </w:p>
          <w:p>
            <w:pPr>
              <w:pStyle w:val="BodyText"/>
              <w:numPr>
                <w:ilvl w:val="0"/>
                <w:numId w:val="3"/>
              </w:numPr>
              <w:spacing w:before="40" w:after="40" w:line="100" w:lineRule="atLeast"/>
              <w:rPr>
                <w:rFonts w:ascii="Calibri" w:cs="Arial" w:eastAsia="Arial Unicode MS" w:hAnsi="Calibri"/>
                <w:color w:val="auto"/>
                <w:sz w:val="24"/>
              </w:rPr>
            </w:pPr>
            <w:r>
              <w:rPr>
                <w:rFonts w:ascii="Calibri" w:cs="Arial" w:eastAsia="Arial Unicode MS" w:hAnsi="Calibri"/>
                <w:color w:val="auto"/>
                <w:sz w:val="24"/>
              </w:rPr>
              <w:t>Industrial safety observation.</w:t>
            </w:r>
          </w:p>
          <w:p>
            <w:pPr>
              <w:pStyle w:val="BodyText"/>
              <w:numPr>
                <w:ilvl w:val="0"/>
                <w:numId w:val="3"/>
              </w:numPr>
              <w:spacing w:before="40" w:after="40" w:line="100" w:lineRule="atLeast"/>
              <w:rPr>
                <w:rFonts w:ascii="Calibri" w:cs="Arial" w:eastAsia="Arial Unicode MS" w:hAnsi="Calibri"/>
                <w:color w:val="auto"/>
                <w:sz w:val="24"/>
              </w:rPr>
            </w:pPr>
            <w:r>
              <w:rPr>
                <w:rFonts w:ascii="Calibri" w:cs="Arial" w:eastAsia="Arial Unicode MS" w:hAnsi="Calibri"/>
                <w:color w:val="auto"/>
                <w:sz w:val="24"/>
              </w:rPr>
              <w:t>Permit authorisation and Permit to work.</w:t>
            </w:r>
          </w:p>
          <w:p>
            <w:pPr>
              <w:pStyle w:val="BodyText"/>
              <w:numPr>
                <w:ilvl w:val="0"/>
                <w:numId w:val="3"/>
              </w:numPr>
              <w:spacing w:before="40" w:after="40" w:line="100" w:lineRule="atLeast"/>
              <w:rPr>
                <w:rFonts w:ascii="Calibri" w:cs="Arial" w:eastAsia="Arial Unicode MS" w:hAnsi="Calibri"/>
                <w:color w:val="auto"/>
                <w:sz w:val="24"/>
              </w:rPr>
            </w:pPr>
            <w:r>
              <w:rPr>
                <w:rFonts w:ascii="Calibri" w:cs="Arial" w:eastAsia="Arial Unicode MS" w:hAnsi="Calibri"/>
                <w:color w:val="auto"/>
                <w:sz w:val="24"/>
              </w:rPr>
              <w:t>Program on 5’s.</w:t>
            </w:r>
          </w:p>
        </w:tc>
      </w:tr>
      <w:tr>
        <w:trPr>
          <w:cnfStyle w:val="000000100000"/>
          <w:trHeight w:val="148"/>
        </w:trPr>
        <w:tc>
          <w:tcPr>
            <w:cnfStyle w:val="001000100000"/>
            <w:tcW w:w="2578" w:type="dxa"/>
            <w:gridSpan w:val="1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 xml:space="preserve">Achievements and Awards </w:t>
            </w:r>
          </w:p>
        </w:tc>
        <w:tc>
          <w:tcPr>
            <w:cnfStyle w:val="000000100000"/>
            <w:tcW w:w="7340" w:type="dxa"/>
            <w:gridSpan w:val="1"/>
          </w:tcPr>
          <w:p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Rewarded for the "EXEMPLARY WORK” for Modification of Quenching Car. 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Rewarded for the “INNOVATIVE THINKING” on DRAG CHAIN SYSTEM for mobile equipment’s in JSW. 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Rewarded for best kaizen award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Rewarded as a safety commando officer &amp; 5S Facilitator for our department</w:t>
            </w:r>
          </w:p>
        </w:tc>
      </w:tr>
      <w:tr>
        <w:trPr>
          <w:trHeight w:val="148"/>
        </w:trPr>
        <w:tc>
          <w:tcPr>
            <w:cnfStyle w:val="001000010000"/>
            <w:tcW w:w="2578" w:type="dxa"/>
            <w:gridSpan w:val="1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Technical  skills</w:t>
            </w:r>
          </w:p>
        </w:tc>
        <w:tc>
          <w:tcPr>
            <w:cnfStyle w:val="000000010000"/>
            <w:tcW w:w="7340" w:type="dxa"/>
            <w:gridSpan w:val="1"/>
          </w:tcPr>
          <w:p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AutoCAD 2D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Windows 98, 2000, XP.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Microsoft windows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Internet applications</w:t>
            </w:r>
          </w:p>
        </w:tc>
      </w:tr>
      <w:tr>
        <w:trPr>
          <w:cnfStyle w:val="000000100000"/>
          <w:trHeight w:val="1307"/>
        </w:trPr>
        <w:tc>
          <w:tcPr>
            <w:cnfStyle w:val="001000100000"/>
            <w:tcW w:w="2578" w:type="dxa"/>
            <w:gridSpan w:val="1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Educational background</w:t>
            </w:r>
          </w:p>
        </w:tc>
        <w:tc>
          <w:tcPr>
            <w:cnfStyle w:val="000000100000"/>
            <w:tcW w:w="7340" w:type="dxa"/>
            <w:gridSpan w:val="1"/>
          </w:tcPr>
          <w:p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Graduate in ELECTRICAL ENGINEERING from INSTITUION OF ENGINEERS INDIA (2014- 2016)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Graduate in Diploma in Electrical and Electronics Engineering, Govt Polytechnic Tumkur (2004-2007)</w:t>
            </w:r>
          </w:p>
        </w:tc>
      </w:tr>
      <w:tr>
        <w:trPr>
          <w:trHeight w:val="1013"/>
        </w:trPr>
        <w:tc>
          <w:tcPr>
            <w:cnfStyle w:val="001000010000"/>
            <w:tcW w:w="2578" w:type="dxa"/>
            <w:gridSpan w:val="1"/>
          </w:tcPr>
          <w:p>
            <w:pPr>
              <w:rPr>
                <w:color w:val="000000" w:themeColor="text1"/>
              </w:rPr>
            </w:pPr>
            <w:r>
              <w:rPr>
                <w:rStyle w:val="Apple-converted-space"/>
                <w:rFonts w:ascii="Arial" w:cs="Arial" w:hAnsi="Arial"/>
                <w:color w:val="222222"/>
                <w:sz w:val="19"/>
                <w:shd w:val="clear" w:color="auto" w:fill="ffffff"/>
              </w:rPr>
              <w:t> </w:t>
            </w:r>
            <w:r>
              <w:rPr>
                <w:rFonts w:ascii="Arial" w:cs="Arial" w:hAnsi="Arial"/>
                <w:color w:val="222222"/>
                <w:sz w:val="19"/>
                <w:u w:val="single"/>
                <w:shd w:val="clear" w:color="auto" w:fill="ffffff"/>
              </w:rPr>
              <w:t>SAP plant maintenance module  (Existing SAP support in JSW</w:t>
            </w:r>
          </w:p>
        </w:tc>
        <w:tc>
          <w:tcPr>
            <w:cnfStyle w:val="000000010000"/>
            <w:tcW w:w="7340" w:type="dxa"/>
            <w:gridSpan w:val="1"/>
          </w:tcPr>
          <w:p>
            <w:pPr>
              <w:shd w:val="clear" w:color="auto" w:fill="ffffff"/>
              <w:spacing w:line="276" w:lineRule="auto"/>
              <w:rPr>
                <w:rFonts w:ascii="Arial" w:cs="Arial" w:hAnsi="Arial"/>
                <w:color w:val="222222"/>
                <w:sz w:val="19"/>
                <w:u w:val="single"/>
                <w:shd w:val="clear" w:color="auto" w:fill="ffffff"/>
              </w:rPr>
            </w:pPr>
          </w:p>
          <w:p>
            <w:pPr>
              <w:shd w:val="clear" w:color="auto" w:fill="ffffff"/>
              <w:spacing w:line="276" w:lineRule="auto"/>
              <w:rPr>
                <w:rFonts w:ascii="Verdana" w:hAnsi="Verdana"/>
                <w:color w:val="auto"/>
              </w:rPr>
            </w:pPr>
            <w:r>
              <w:rPr>
                <w:rFonts w:ascii="Calibri" w:cs="Calibri" w:hAnsi="Calibri"/>
                <w:color w:val="auto"/>
                <w:sz w:val="22"/>
                <w:lang w:val="en-GB"/>
              </w:rPr>
              <w:t xml:space="preserve">Organization     </w:t>
            </w:r>
            <w:r>
              <w:rPr>
                <w:rFonts w:ascii="Verdana" w:hAnsi="Verdana"/>
                <w:color w:val="auto"/>
              </w:rPr>
              <w:t xml:space="preserve">  :    JSW STEEL LTD</w:t>
            </w:r>
          </w:p>
          <w:p>
            <w:pPr>
              <w:shd w:val="clear" w:color="auto" w:fill="ffffff"/>
              <w:spacing w:line="276" w:lineRule="auto"/>
              <w:rPr>
                <w:rFonts w:ascii="Calibri" w:cs="Calibri" w:hAnsi="Calibri"/>
                <w:color w:val="auto"/>
                <w:sz w:val="22"/>
              </w:rPr>
            </w:pPr>
            <w:r>
              <w:rPr>
                <w:rFonts w:ascii="Calibri" w:cs="Calibri" w:hAnsi="Calibri"/>
                <w:color w:val="auto"/>
                <w:sz w:val="22"/>
                <w:lang w:val="en-GB"/>
              </w:rPr>
              <w:t>My Role</w:t>
            </w:r>
            <w:r>
              <w:rPr>
                <w:rFonts w:ascii="Verdana" w:hAnsi="Verdana"/>
                <w:color w:val="auto"/>
              </w:rPr>
              <w:t xml:space="preserve">            :    </w:t>
            </w:r>
            <w:r>
              <w:rPr>
                <w:rFonts w:ascii="Calibri" w:cs="Calibri" w:hAnsi="Calibri"/>
                <w:color w:val="auto"/>
                <w:sz w:val="22"/>
              </w:rPr>
              <w:t>Functional consultant&amp; coordinator – SAP-PM</w:t>
            </w:r>
          </w:p>
          <w:p>
            <w:pPr>
              <w:shd w:val="clear" w:color="auto" w:fill="ffffff"/>
              <w:spacing w:line="276" w:lineRule="auto"/>
              <w:rPr>
                <w:rFonts w:ascii="Calibri" w:cs="Calibri" w:hAnsi="Calibri"/>
                <w:color w:val="auto"/>
                <w:sz w:val="22"/>
              </w:rPr>
            </w:pPr>
            <w:r>
              <w:rPr>
                <w:rFonts w:ascii="Calibri" w:cs="Calibri" w:hAnsi="Calibri"/>
                <w:color w:val="auto"/>
                <w:sz w:val="22"/>
                <w:lang w:val="en-GB"/>
              </w:rPr>
              <w:t xml:space="preserve">Environment   </w:t>
            </w:r>
            <w:r>
              <w:rPr>
                <w:rFonts w:ascii="Calibri" w:cs="Calibri" w:hAnsi="Calibri"/>
                <w:color w:val="auto"/>
                <w:sz w:val="22"/>
              </w:rPr>
              <w:t xml:space="preserve">     :      SAP ECC 6.0</w:t>
            </w:r>
          </w:p>
          <w:p>
            <w:pPr>
              <w:shd w:val="clear" w:color="auto" w:fill="ffffff"/>
              <w:spacing w:line="276" w:lineRule="auto"/>
              <w:rPr>
                <w:rFonts w:ascii="Calibri" w:cs="Calibri" w:hAnsi="Calibri"/>
                <w:color w:val="auto"/>
                <w:sz w:val="22"/>
              </w:rPr>
            </w:pPr>
            <w:r>
              <w:rPr>
                <w:rFonts w:ascii="Calibri" w:cs="Calibri" w:hAnsi="Calibri"/>
                <w:color w:val="auto"/>
                <w:sz w:val="22"/>
                <w:lang w:val="en-GB"/>
              </w:rPr>
              <w:t xml:space="preserve">Location </w:t>
            </w:r>
            <w:r>
              <w:rPr>
                <w:rFonts w:ascii="Calibri" w:cs="Calibri" w:hAnsi="Calibri"/>
                <w:color w:val="auto"/>
                <w:sz w:val="22"/>
              </w:rPr>
              <w:t xml:space="preserve">               :      Bellary Karnataka</w:t>
            </w:r>
          </w:p>
          <w:p>
            <w:pPr>
              <w:shd w:val="clear" w:color="auto" w:fill="ffffff"/>
              <w:spacing w:line="276" w:lineRule="auto"/>
              <w:rPr>
                <w:rFonts w:ascii="Calibri" w:cs="Calibri" w:hAnsi="Calibri"/>
                <w:color w:val="auto"/>
                <w:sz w:val="22"/>
              </w:rPr>
            </w:pPr>
            <w:r>
              <w:rPr>
                <w:rFonts w:ascii="Calibri" w:cs="Calibri" w:hAnsi="Calibri"/>
                <w:color w:val="auto"/>
                <w:sz w:val="22"/>
                <w:lang w:val="en-GB"/>
              </w:rPr>
              <w:t>Industry</w:t>
            </w:r>
            <w:r>
              <w:rPr>
                <w:rFonts w:ascii="Calibri" w:cs="Calibri" w:hAnsi="Calibri"/>
                <w:color w:val="auto"/>
                <w:sz w:val="22"/>
              </w:rPr>
              <w:tab/>
              <w:t xml:space="preserve">  :       Iron and Steel Company</w:t>
            </w:r>
          </w:p>
          <w:p>
            <w:pPr>
              <w:shd w:val="clear" w:color="auto" w:fill="ffffff"/>
              <w:spacing w:line="276" w:lineRule="auto"/>
              <w:rPr>
                <w:rFonts w:ascii="Verdana" w:hAnsi="Verdana"/>
                <w:color w:val="auto"/>
              </w:rPr>
            </w:pPr>
            <w:r>
              <w:rPr>
                <w:rFonts w:ascii="Calibri" w:cs="Calibri" w:hAnsi="Calibri"/>
                <w:color w:val="auto"/>
                <w:sz w:val="22"/>
                <w:lang w:val="en-GB"/>
              </w:rPr>
              <w:t xml:space="preserve">Period </w:t>
            </w:r>
            <w:r>
              <w:rPr>
                <w:rFonts w:ascii="Verdana" w:hAnsi="Verdana"/>
                <w:color w:val="auto"/>
              </w:rPr>
              <w:tab/>
              <w:t xml:space="preserve">         :    Jan 2014 and still</w:t>
            </w:r>
          </w:p>
        </w:tc>
      </w:tr>
    </w:tbl>
    <w:p>
      <w:pPr>
        <w:tabs>
          <w:tab w:val="left" w:pos="7530"/>
        </w:tabs>
        <w:rPr/>
      </w:pPr>
    </w:p>
    <w:sect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 w:val="o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numFmt w:val="bullet"/>
      <w:lvlText w:val="•"/>
      <w:lvlJc w:val="left"/>
      <w:pPr>
        <w:ind w:left="1080" w:hanging="720"/>
      </w:pPr>
      <w:rPr>
        <w:rFonts w:ascii="Calibri" w:cstheme="minorBidi" w:eastAsiaTheme="minorHAns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>
    <w:multiLevelType w:val="hybridMultilevel"/>
    <w:lvl w:ilvl="0">
      <w:numFmt w:val="bullet"/>
      <w:lvlText w:val="•"/>
      <w:lvlJc w:val="left"/>
      <w:pPr>
        <w:ind w:left="1080" w:hanging="720"/>
      </w:pPr>
      <w:rPr>
        <w:rFonts w:ascii="Calibri" w:cstheme="minorBidi" w:eastAsiaTheme="minorHAns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1E82"/>
    <w:rsid w:val="00023CD7"/>
    <w:rsid w:val="000469E8"/>
    <w:rsid w:val="003331E6"/>
    <w:rsid w:val="00341877"/>
    <w:rsid w:val="003A01AD"/>
    <w:rsid w:val="003B4714"/>
    <w:rsid w:val="003C09FD"/>
    <w:rsid w:val="003E3658"/>
    <w:rsid w:val="004173E1"/>
    <w:rsid w:val="00463E94"/>
    <w:rsid w:val="00494A8E"/>
    <w:rsid w:val="004A10AB"/>
    <w:rsid w:val="00587DF7"/>
    <w:rsid w:val="00631425"/>
    <w:rsid w:val="00640189"/>
    <w:rsid w:val="00665919"/>
    <w:rsid w:val="0066635F"/>
    <w:rsid w:val="006B3DB1"/>
    <w:rsid w:val="00701C9D"/>
    <w:rsid w:val="00713C60"/>
    <w:rsid w:val="00754E3C"/>
    <w:rsid w:val="007A5E2F"/>
    <w:rsid w:val="008F2A2F"/>
    <w:rsid w:val="008F54C7"/>
    <w:rsid w:val="009A118C"/>
    <w:rsid w:val="009B3173"/>
    <w:rsid w:val="009F70D3"/>
    <w:rsid w:val="00A13886"/>
    <w:rsid w:val="00A311F9"/>
    <w:rsid w:val="00A31C65"/>
    <w:rsid w:val="00A81C22"/>
    <w:rsid w:val="00AE259C"/>
    <w:rsid w:val="00B01044"/>
    <w:rsid w:val="00B0147E"/>
    <w:rsid w:val="00B361F0"/>
    <w:rsid w:val="00B46BD9"/>
    <w:rsid w:val="00BA161E"/>
    <w:rsid w:val="00BC506D"/>
    <w:rsid w:val="00BF3330"/>
    <w:rsid w:val="00CB79A4"/>
    <w:rsid w:val="00D07C85"/>
    <w:rsid w:val="00D81324"/>
    <w:rsid w:val="00E01E82"/>
    <w:rsid w:val="00E46E53"/>
    <w:rsid w:val="00E52C9C"/>
    <w:rsid w:val="00E6105B"/>
    <w:rsid w:val="00EA4E41"/>
    <w:rsid w:val="00EB187D"/>
    <w:rsid w:val="00F03EF1"/>
    <w:rsid w:val="00F55F61"/>
    <w:rsid w:val="00FA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en-US" w:bidi="ar-SA" w:eastAsia="en-US"/>
      </w:rPr>
    </w:rPrDefault>
    <w:pPrDefault>
      <w:pPr>
        <w:spacing w:after="160" w:line="259" w:lineRule="auto"/>
      </w:pPr>
    </w:pPrDefault>
  </w:docDefaults>
  <w:style w:type="paragraph" w:customStyle="1" w:styleId="EnvelopeReturn1">
    <w:name w:val="Envelope Return1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cs="Times New Roman" w:eastAsia="Times New Roman" w:hAnsi="Arial"/>
      <w:sz w:val="20"/>
      <w:lang w:val="en-GB" w:eastAsia="en-IN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5b9bd5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5b9bd5" w:themeColor="accent1"/>
      <w:spacing w:val="15"/>
      <w:sz w:val="24"/>
    </w:rPr>
  </w:style>
  <w:style w:type="paragraph" w:customStyle="1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1f4f77" w:themeColor="accent1" w:themeShade="7f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5b9bd5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character" w:customStyle="1" w:styleId="FootnoteTextChar">
    <w:name w:val="Footnote Text Char"/>
    <w:basedOn w:val="DefaultParagraphFont"/>
    <w:link w:val="FootnoteText1"/>
    <w:uiPriority w:val="99"/>
    <w:semiHidden w:val="on"/>
    <w:rPr>
      <w:sz w:val="20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tabs>
        <w:tab w:val="center" w:pos="4513"/>
        <w:tab w:val="right" w:pos="9026"/>
      </w:tabs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2e77b4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4f77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rFonts w:ascii="Arial" w:cs="Times New Roman" w:eastAsia="Times New Roman" w:hAnsi="Arial"/>
      <w:sz w:val="20"/>
      <w:lang w:val="en-GB" w:eastAsia="en-IN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BalloonText">
    <w:name w:val="Balloon Text"/>
    <w:basedOn w:val="Normal"/>
    <w:link w:val="BalloonTextChar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2e77b4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5b9bd5" w:themeColor="accent1"/>
    </w:r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GridTable6Colorful-Accent11">
    <w:name w:val="Grid Table 6 Colorful - Accent 11"/>
    <w:basedOn w:val="NormalTable"/>
    <w:uiPriority w:val="51"/>
    <w:pPr>
      <w:spacing w:after="0" w:line="240" w:lineRule="auto"/>
    </w:pPr>
    <w:rPr>
      <w:color w:val="2e77b4" w:themeColor="accent1" w:themeShade="bf"/>
      <w:sz w:val="20"/>
      <w:lang w:bidi="kn-IN"/>
    </w:rPr>
    <w:tblPr>
      <w:tblStyleRowBandSize w:val="1"/>
      <w:tblStyleColBandSize w:val="1"/>
      <w:tblInd w:w="0" w:type="dxa"/>
      <w:tblBorders>
        <w:top w:val="single" w:color="9cc5e6" w:themeColor="accent1" w:themeTint="99" w:sz="4"/>
        <w:left w:val="single" w:color="9cc5e6" w:themeColor="accent1" w:themeTint="99" w:sz="4"/>
        <w:bottom w:val="single" w:color="9cc5e6" w:themeColor="accent1" w:themeTint="99" w:sz="4"/>
        <w:right w:val="single" w:color="9cc5e6" w:themeColor="accent1" w:themeTint="99" w:sz="4"/>
        <w:insideH w:val="single" w:color="9cc5e6" w:themeColor="accent1" w:themeTint="99" w:sz="4"/>
        <w:insideV w:val="single" w:color="9cc5e6" w:themeColor="accent1" w:themeTint="99" w:sz="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color="9cc5e6" w:themeColor="accent1" w:themeTint="99" w:sz="12"/>
        </w:tcBorders>
      </w:tcPr>
    </w:tblStylePr>
    <w:tblStylePr w:type="lastRow">
      <w:rPr>
        <w:b/>
      </w:rPr>
      <w:tblPr/>
      <w:tcPr>
        <w:tcBorders>
          <w:top w:val="double" w:color="9cc5e6" w:themeColor="accent1" w:themeTint="99" w:sz="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 w:themeFill="accent1" w:themeFillTint="33"/>
      </w:tcPr>
    </w:tblStylePr>
    <w:tblStylePr w:type="band1Horz">
      <w:tblPr/>
      <w:tcPr>
        <w:shd w:val="clear" w:color="auto" w:fill="deebf6" w:themeFill="accent1" w:themeFillTint="33"/>
      </w:tcPr>
    </w:tblStyle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</w:rPr>
  </w:style>
  <w:style w:type="paragraph" w:customStyle="1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customStyle="1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Tahoma" w:cs="Tahoma" w:hAnsi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99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1f4f77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f77" w:themeColor="accent1" w:themeShade="7f"/>
    </w:rPr>
  </w:style>
  <w:style w:type="table" w:styleId="TableGrid">
    <w:name w:val="Table Grid"/>
    <w:basedOn w:val="NormalTable"/>
    <w:uiPriority w:val="39"/>
    <w:pPr>
      <w:spacing w:after="0" w:line="240" w:lineRule="auto"/>
    </w:pPr>
    <w:tblPr>
      <w:tblInd w:w="0" w:type="dxa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5b9bd5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5b9bd5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default="1" w:styleId="Normal">
    <w:name w:val="Normal"/>
    <w:uiPriority w:val="99"/>
    <w:qFormat w:val="on"/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b9bd5" w:themeColor="accent1" w:sz="4"/>
      </w:pBdr>
      <w:spacing w:before="200" w:after="280"/>
      <w:ind w:left="936" w:right="936"/>
    </w:pPr>
    <w:rPr>
      <w:b/>
      <w:i/>
      <w:color w:val="5b9bd5" w:themeColor="accent1"/>
    </w:rPr>
  </w:style>
  <w:style w:type="character" w:customStyle="1" w:styleId="Apple-converted-space">
    <w:name w:val="Apple-converted-space"/>
    <w:basedOn w:val="DefaultParagraphFont"/>
    <w:uiPriority w:val="99"/>
  </w:style>
  <w:style w:type="paragraph" w:customStyle="1" w:styleId="EnvelopeAddress1">
    <w:name w:val="Envelope Address1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9" Type="http://schemas.openxmlformats.org/officeDocument/2006/relationships/theme" Target="theme/theme1.xml"/><Relationship Id="rId6" Type="http://schemas.openxmlformats.org/officeDocument/2006/relationships/footnotes" Target="footnotes.xml"/><Relationship Id="rId8" Type="http://schemas.openxmlformats.org/officeDocument/2006/relationships/fontTable" Target="fontTable.xml"/><Relationship Id="rId7" Type="http://schemas.openxmlformats.org/officeDocument/2006/relationships/endnotes" Target="endnotes.xml"/><Relationship Id="rId4" Type="http://schemas.openxmlformats.org/officeDocument/2006/relationships/settings" Target="setting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83F4-408D-483B-A4F5-41C8EB34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Infosys Ltd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Vindyashree C</dc:creator>
  <cp:lastModifiedBy>DARSHAN SB</cp:lastModifiedBy>
  <cp:revision>2</cp:revision>
  <dcterms:created xsi:type="dcterms:W3CDTF">2017-09-13T10:58:00Z</dcterms:created>
  <dcterms:modified xsi:type="dcterms:W3CDTF">2017-09-13T10:58:00Z</dcterms:modified>
</cp:coreProperties>
</file>