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pBdr>
          <w:bottom w:val="single" w:sz="4" w:space="1" w:color="auto"/>
        </w:pBdr>
        <w:jc w:val="center"/>
        <w:rPr>
          <w:rFonts w:ascii="Garamond" w:cs="Garamond" w:eastAsia="Calibri" w:hAnsi="Garamond"/>
          <w:b/>
          <w:snapToGrid/>
          <w:sz w:val="32"/>
          <w:szCs w:val="23"/>
        </w:rPr>
      </w:pPr>
      <w:r>
        <w:rPr>
          <w:rFonts w:ascii="Garamond" w:cs="Garamond" w:eastAsia="Calibri" w:hAnsi="Garamond"/>
          <w:b/>
          <w:snapToGrid/>
          <w:sz w:val="32"/>
          <w:szCs w:val="23"/>
        </w:rPr>
        <w:t>RAHUL KACHHAL</w:t>
      </w:r>
    </w:p>
    <w:p>
      <w:pPr>
        <w:pStyle w:val="style31"/>
        <w:pBdr>
          <w:bottom w:val="single" w:sz="4" w:space="1" w:color="auto"/>
        </w:pBdr>
        <w:jc w:val="center"/>
        <w:rPr>
          <w:rFonts w:ascii="Georgia" w:hAnsi="Georgia"/>
          <w:b/>
          <w:iCs/>
        </w:rPr>
      </w:pPr>
      <w:r>
        <w:br/>
      </w:r>
      <w:r>
        <w:rPr>
          <w:rFonts w:ascii="Garamond" w:cs="Garamond" w:eastAsia="Calibri" w:hAnsi="Garamond"/>
          <w:snapToGrid/>
          <w:sz w:val="22"/>
          <w:szCs w:val="23"/>
        </w:rPr>
        <w:t xml:space="preserve">Flat No K -2, IInd Floor, </w:t>
      </w:r>
      <w:r>
        <w:rPr>
          <w:rFonts w:ascii="Garamond" w:cs="Garamond" w:eastAsia="Calibri" w:hAnsi="Garamond"/>
          <w:snapToGrid/>
          <w:sz w:val="22"/>
          <w:szCs w:val="23"/>
        </w:rPr>
        <w:t>Ashirwad Appartment</w:t>
      </w:r>
      <w:r>
        <w:rPr>
          <w:rFonts w:ascii="Garamond" w:cs="Garamond" w:eastAsia="Calibri" w:hAnsi="Garamond"/>
          <w:snapToGrid/>
          <w:sz w:val="22"/>
          <w:szCs w:val="23"/>
        </w:rPr>
        <w:t>s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, Near Little Scholar School, </w:t>
      </w:r>
      <w:r>
        <w:rPr>
          <w:rFonts w:ascii="Garamond" w:cs="Garamond" w:eastAsia="Calibri" w:hAnsi="Garamond" w:hint="eastAsia"/>
          <w:snapToGrid/>
          <w:sz w:val="22"/>
          <w:szCs w:val="23"/>
        </w:rPr>
        <w:t>New</w:t>
      </w:r>
      <w:r>
        <w:rPr>
          <w:rFonts w:ascii="Garamond" w:cs="Garamond" w:eastAsia="Calibri" w:hAnsi="Garamond" w:hint="eastAsia"/>
          <w:snapToGrid/>
          <w:sz w:val="22"/>
          <w:szCs w:val="23"/>
        </w:rPr>
        <w:t xml:space="preserve"> </w:t>
      </w:r>
      <w:r>
        <w:rPr>
          <w:rFonts w:ascii="Garamond" w:cs="Garamond" w:eastAsia="Calibri" w:hAnsi="Garamond" w:hint="eastAsia"/>
          <w:snapToGrid/>
          <w:sz w:val="22"/>
          <w:szCs w:val="23"/>
        </w:rPr>
        <w:t>Adarsh</w:t>
      </w:r>
      <w:r>
        <w:rPr>
          <w:rFonts w:ascii="Garamond" w:cs="Garamond" w:eastAsia="Calibri" w:hAnsi="Garamond" w:hint="eastAsia"/>
          <w:snapToGrid/>
          <w:sz w:val="22"/>
          <w:szCs w:val="23"/>
        </w:rPr>
        <w:t xml:space="preserve"> </w:t>
      </w:r>
      <w:r>
        <w:rPr>
          <w:rFonts w:ascii="Garamond" w:cs="Garamond" w:eastAsia="Calibri" w:hAnsi="Garamond" w:hint="eastAsia"/>
          <w:snapToGrid/>
          <w:sz w:val="22"/>
          <w:szCs w:val="23"/>
        </w:rPr>
        <w:t>Nagar,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Roorkee, </w:t>
      </w:r>
      <w:r>
        <w:rPr>
          <w:rFonts w:ascii="Garamond" w:cs="Garamond" w:eastAsia="Calibri" w:hAnsi="Garamond"/>
          <w:snapToGrid/>
          <w:sz w:val="22"/>
          <w:szCs w:val="23"/>
        </w:rPr>
        <w:t>Dist.</w:t>
      </w:r>
      <w:r>
        <w:rPr>
          <w:rFonts w:ascii="Garamond" w:cs="Garamond" w:eastAsia="Calibri" w:hAnsi="Garamond"/>
          <w:snapToGrid/>
          <w:sz w:val="22"/>
          <w:szCs w:val="23"/>
        </w:rPr>
        <w:t>Haridwar</w:t>
      </w:r>
      <w:r>
        <w:rPr>
          <w:rFonts w:ascii="Garamond" w:cs="Garamond" w:eastAsia="Calibri" w:hAnsi="Garamond"/>
          <w:snapToGrid/>
          <w:sz w:val="22"/>
          <w:szCs w:val="23"/>
        </w:rPr>
        <w:t>.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 PIN -247667</w:t>
      </w:r>
      <w:r>
        <w:rPr>
          <w:rFonts w:ascii="Garamond" w:cs="Garamond" w:eastAsia="Calibri" w:hAnsi="Garamond"/>
          <w:snapToGrid/>
          <w:sz w:val="22"/>
          <w:szCs w:val="23"/>
        </w:rPr>
        <w:t>.U</w:t>
      </w:r>
      <w:r>
        <w:rPr>
          <w:rFonts w:ascii="Garamond" w:cs="Garamond" w:eastAsia="Calibri" w:hAnsi="Garamond"/>
          <w:snapToGrid/>
          <w:sz w:val="22"/>
          <w:szCs w:val="23"/>
        </w:rPr>
        <w:t>ttarakhand.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 </w:t>
      </w:r>
      <w:r>
        <w:rPr>
          <w:rFonts w:ascii="Garamond" w:cs="Garamond" w:eastAsia="Calibri" w:hAnsi="Garamond"/>
          <w:snapToGrid/>
          <w:sz w:val="22"/>
          <w:szCs w:val="23"/>
        </w:rPr>
        <w:br/>
      </w:r>
      <w:r>
        <w:rPr>
          <w:rFonts w:ascii="Garamond" w:cs="Garamond" w:eastAsia="Calibri" w:hAnsi="Garamond"/>
          <w:snapToGrid/>
          <w:sz w:val="22"/>
          <w:szCs w:val="23"/>
        </w:rPr>
        <w:t xml:space="preserve">Email: </w:t>
      </w:r>
      <w:r>
        <w:rPr/>
        <w:fldChar w:fldCharType="begin"/>
      </w:r>
      <w:r>
        <w:instrText xml:space="preserve"> HYPERLINK "mailto:rahulkachhal1981@gmail.com" </w:instrText>
      </w:r>
      <w:r>
        <w:rPr/>
        <w:fldChar w:fldCharType="separate"/>
      </w:r>
      <w:r>
        <w:rPr>
          <w:rFonts w:ascii="Garamond" w:cs="Garamond" w:eastAsia="Calibri" w:hAnsi="Garamond"/>
          <w:snapToGrid/>
          <w:sz w:val="22"/>
          <w:szCs w:val="23"/>
        </w:rPr>
        <w:t>rahulkachhal1981@gmail.com</w:t>
      </w:r>
      <w:r>
        <w:rPr/>
        <w:fldChar w:fldCharType="end"/>
      </w:r>
      <w:r>
        <w:rPr>
          <w:rFonts w:ascii="Garamond" w:cs="Garamond" w:eastAsia="Calibri" w:hAnsi="Garamond"/>
          <w:snapToGrid/>
          <w:sz w:val="22"/>
          <w:szCs w:val="23"/>
        </w:rPr>
        <w:t>, Mobile: +91-9927050779, 7060409656</w:t>
      </w:r>
      <w:r>
        <w:br/>
      </w:r>
    </w:p>
    <w:p>
      <w:pPr>
        <w:pStyle w:val="style31"/>
        <w:pBdr>
          <w:bottom w:val="single" w:sz="4" w:space="0" w:color="auto"/>
        </w:pBdr>
        <w:jc w:val="center"/>
        <w:rPr>
          <w:rFonts w:ascii="Garamond" w:cs="Garamond" w:eastAsia="Calibri" w:hAnsi="Garamond"/>
          <w:snapToGrid/>
          <w:sz w:val="22"/>
          <w:szCs w:val="23"/>
        </w:rPr>
      </w:pPr>
      <w:r>
        <w:br/>
      </w:r>
      <w:r>
        <w:rPr>
          <w:rFonts w:ascii="Garamond" w:cs="Garamond" w:eastAsia="Calibri" w:hAnsi="Garamond"/>
          <w:b/>
          <w:snapToGrid/>
          <w:sz w:val="22"/>
          <w:szCs w:val="23"/>
        </w:rPr>
        <w:t>1</w:t>
      </w:r>
      <w:r>
        <w:rPr>
          <w:rFonts w:ascii="Garamond" w:cs="Garamond" w:eastAsia="Calibri" w:hAnsi="Garamond"/>
          <w:b/>
          <w:snapToGrid/>
          <w:sz w:val="22"/>
          <w:szCs w:val="23"/>
        </w:rPr>
        <w:t>4</w:t>
      </w:r>
      <w:r>
        <w:rPr>
          <w:rFonts w:ascii="Garamond" w:cs="Garamond" w:eastAsia="Calibri" w:hAnsi="Garamond"/>
          <w:b/>
          <w:snapToGrid/>
          <w:sz w:val="22"/>
          <w:szCs w:val="23"/>
        </w:rPr>
        <w:t xml:space="preserve">+ yrs </w:t>
      </w:r>
      <w:r>
        <w:rPr>
          <w:rFonts w:ascii="Garamond" w:cs="Garamond" w:eastAsia="Calibri" w:hAnsi="Garamond"/>
          <w:b/>
          <w:snapToGrid/>
          <w:sz w:val="22"/>
          <w:szCs w:val="23"/>
        </w:rPr>
        <w:t>experience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 as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 sales professional with consistent success in growing, improving sales in various geography locations. Experienced leader and specialist in identifying and capture business opportunities. Acumen in develop potential distribution netw</w:t>
      </w:r>
      <w:r>
        <w:rPr>
          <w:rFonts w:ascii="Garamond" w:cs="Garamond" w:eastAsia="Calibri" w:hAnsi="Garamond"/>
          <w:snapToGrid/>
          <w:sz w:val="22"/>
          <w:szCs w:val="23"/>
        </w:rPr>
        <w:t xml:space="preserve">ork in difficult geographies. </w:t>
      </w:r>
      <w:r>
        <w:rPr>
          <w:rFonts w:ascii="Garamond" w:cs="Garamond" w:eastAsia="Calibri" w:hAnsi="Garamond"/>
          <w:snapToGrid/>
          <w:szCs w:val="23"/>
        </w:rPr>
        <w:t> </w:t>
      </w:r>
      <w:r>
        <w:rPr>
          <w:rFonts w:ascii="Garamond" w:cs="Garamond" w:eastAsia="Calibri" w:hAnsi="Garamond"/>
          <w:snapToGrid/>
          <w:sz w:val="22"/>
          <w:szCs w:val="23"/>
        </w:rPr>
        <w:t>Exceptional communicator with a consultative sales style, strong negotiation skills, exceptional problem solving abilities, and a keen client needs assessment aptitude.</w:t>
      </w:r>
      <w:r>
        <w:rPr>
          <w:rFonts w:ascii="Garamond" w:cs="Garamond" w:eastAsia="Calibri" w:hAnsi="Garamond"/>
          <w:snapToGrid/>
          <w:sz w:val="22"/>
          <w:szCs w:val="23"/>
        </w:rPr>
        <w:br/>
      </w:r>
    </w:p>
    <w:p>
      <w:pPr>
        <w:pStyle w:val="style0"/>
        <w:tabs>
          <w:tab w:val="center" w:leader="none" w:pos="4680"/>
        </w:tabs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t xml:space="preserve">AREA OF EXPERTISE </w:t>
      </w:r>
      <w:r>
        <w:rPr>
          <w:b/>
          <w:sz w:val="24"/>
        </w:rPr>
        <w:tab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147"/>
        <w:gridCol w:w="2883"/>
      </w:tblGrid>
      <w:tr>
        <w:trPr>
          <w:trHeight w:val="1295" w:hRule="atLeast"/>
        </w:trPr>
        <w:tc>
          <w:tcPr>
            <w:tcW w:w="3335" w:type="dxa"/>
            <w:tcBorders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numPr>
                <w:ilvl w:val="0"/>
                <w:numId w:val="2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Strategic &amp; Tactical Planning</w:t>
            </w:r>
          </w:p>
          <w:p>
            <w:pPr>
              <w:pStyle w:val="style0"/>
              <w:numPr>
                <w:ilvl w:val="0"/>
                <w:numId w:val="2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Netw</w:t>
            </w:r>
            <w:r>
              <w:rPr>
                <w:rFonts w:ascii="Garamond" w:cs="Times New Roman" w:eastAsia="Times New Roman" w:hAnsi="Garamond"/>
                <w:szCs w:val="24"/>
              </w:rPr>
              <w:t xml:space="preserve">ork Development </w:t>
            </w:r>
          </w:p>
          <w:p>
            <w:pPr>
              <w:pStyle w:val="style0"/>
              <w:numPr>
                <w:ilvl w:val="0"/>
                <w:numId w:val="2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Target Marketing &amp; Penetration</w:t>
            </w:r>
          </w:p>
        </w:tc>
        <w:tc>
          <w:tcPr>
            <w:tcW w:w="3150" w:type="dxa"/>
            <w:tcBorders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numPr>
                <w:ilvl w:val="0"/>
                <w:numId w:val="17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Financial Reporting</w:t>
            </w:r>
          </w:p>
          <w:p>
            <w:pPr>
              <w:pStyle w:val="style0"/>
              <w:numPr>
                <w:ilvl w:val="0"/>
                <w:numId w:val="17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Competitive Sales Analysis</w:t>
            </w:r>
          </w:p>
          <w:p>
            <w:pPr>
              <w:pStyle w:val="style0"/>
              <w:numPr>
                <w:ilvl w:val="0"/>
                <w:numId w:val="17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Budget Management</w:t>
            </w:r>
          </w:p>
          <w:p>
            <w:pPr>
              <w:pStyle w:val="style0"/>
              <w:numPr>
                <w:ilvl w:val="0"/>
                <w:numId w:val="17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Inventory Distribution Control</w:t>
            </w:r>
          </w:p>
        </w:tc>
        <w:tc>
          <w:tcPr>
            <w:tcW w:w="2885" w:type="dxa"/>
            <w:tcBorders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pStyle w:val="style0"/>
              <w:numPr>
                <w:ilvl w:val="0"/>
                <w:numId w:val="11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Dealer Relations</w:t>
            </w:r>
          </w:p>
          <w:p>
            <w:pPr>
              <w:pStyle w:val="style0"/>
              <w:numPr>
                <w:ilvl w:val="0"/>
                <w:numId w:val="11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Sales Pitch / Closing</w:t>
            </w:r>
          </w:p>
          <w:p>
            <w:pPr>
              <w:pStyle w:val="style0"/>
              <w:numPr>
                <w:ilvl w:val="0"/>
                <w:numId w:val="11"/>
              </w:numPr>
              <w:spacing w:before="100" w:beforeAutospacing="true" w:after="100" w:afterAutospacing="true" w:lineRule="auto" w:line="240"/>
              <w:rPr>
                <w:rFonts w:ascii="Garamond" w:cs="Times New Roman" w:eastAsia="Times New Roman" w:hAnsi="Garamond"/>
                <w:szCs w:val="24"/>
              </w:rPr>
            </w:pPr>
            <w:r>
              <w:rPr>
                <w:rFonts w:ascii="Garamond" w:cs="Times New Roman" w:eastAsia="Times New Roman" w:hAnsi="Garamond"/>
                <w:szCs w:val="24"/>
              </w:rPr>
              <w:t>Sales Team Training/Supervision</w:t>
            </w:r>
          </w:p>
        </w:tc>
      </w:tr>
    </w:tbl>
    <w:p>
      <w:pPr>
        <w:pStyle w:val="style0"/>
        <w:rPr/>
      </w:pPr>
      <w:r>
        <w:rPr>
          <w:b/>
          <w:sz w:val="24"/>
        </w:rPr>
        <w:t>CAREER HIGHLIGHTS</w:t>
      </w:r>
    </w:p>
    <w:p>
      <w:pPr>
        <w:pStyle w:val="style179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b/>
          <w:szCs w:val="23"/>
        </w:rPr>
        <w:t>Lead Sales Strategist</w:t>
      </w:r>
      <w:r>
        <w:rPr>
          <w:rFonts w:ascii="Garamond" w:cs="Garamond" w:hAnsi="Garamond"/>
          <w:szCs w:val="23"/>
        </w:rPr>
        <w:t xml:space="preserve"> in Haridwar region to </w:t>
      </w:r>
      <w:r>
        <w:rPr>
          <w:rFonts w:ascii="Garamond" w:cs="Garamond" w:hAnsi="Garamond"/>
          <w:b/>
          <w:szCs w:val="23"/>
        </w:rPr>
        <w:t>double the sales in less than 1.5 yrs</w:t>
      </w:r>
      <w:r>
        <w:rPr>
          <w:rFonts w:ascii="Garamond" w:cs="Garamond" w:hAnsi="Garamond"/>
          <w:szCs w:val="23"/>
        </w:rPr>
        <w:t xml:space="preserve"> and become one of the top three brands.</w:t>
      </w:r>
    </w:p>
    <w:p>
      <w:pPr>
        <w:pStyle w:val="style179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Developed trade d</w:t>
      </w:r>
      <w:r>
        <w:rPr>
          <w:rFonts w:ascii="Garamond" w:cs="Garamond" w:hAnsi="Garamond"/>
          <w:snapToGrid w:val="false"/>
          <w:szCs w:val="23"/>
        </w:rPr>
        <w:t xml:space="preserve">istribution network </w:t>
      </w:r>
      <w:r>
        <w:rPr>
          <w:rFonts w:ascii="Garamond" w:cs="Garamond" w:hAnsi="Garamond"/>
          <w:szCs w:val="23"/>
        </w:rPr>
        <w:t xml:space="preserve">in </w:t>
      </w:r>
      <w:r>
        <w:rPr>
          <w:rFonts w:ascii="Garamond" w:cs="Garamond" w:hAnsi="Garamond"/>
          <w:b/>
          <w:szCs w:val="23"/>
        </w:rPr>
        <w:t>unknown geography in Central Uttar Pradesh</w:t>
      </w:r>
      <w:r>
        <w:rPr>
          <w:rFonts w:ascii="Garamond" w:cs="Garamond" w:hAnsi="Garamond"/>
          <w:szCs w:val="23"/>
        </w:rPr>
        <w:t xml:space="preserve"> and achieved </w:t>
      </w:r>
      <w:r>
        <w:rPr>
          <w:rFonts w:ascii="Garamond" w:cs="Garamond" w:hAnsi="Garamond"/>
          <w:b/>
          <w:szCs w:val="23"/>
        </w:rPr>
        <w:t>3 times growth within one year</w:t>
      </w:r>
      <w:r>
        <w:rPr>
          <w:rFonts w:ascii="Garamond" w:cs="Garamond" w:hAnsi="Garamond"/>
          <w:szCs w:val="23"/>
        </w:rPr>
        <w:t xml:space="preserve">. </w:t>
      </w:r>
    </w:p>
    <w:p>
      <w:pPr>
        <w:pStyle w:val="style179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b/>
          <w:szCs w:val="23"/>
        </w:rPr>
        <w:t>Reporting to Joint VP (Mar</w:t>
      </w:r>
      <w:r>
        <w:rPr>
          <w:rFonts w:ascii="Garamond" w:cs="Garamond" w:hAnsi="Garamond"/>
          <w:b/>
          <w:szCs w:val="23"/>
        </w:rPr>
        <w:t>keting)</w:t>
      </w:r>
      <w:r>
        <w:rPr>
          <w:rFonts w:ascii="Garamond" w:cs="Garamond" w:hAnsi="Garamond"/>
          <w:szCs w:val="23"/>
        </w:rPr>
        <w:t xml:space="preserve"> with regional sales, stock &amp; secondary freight data. </w:t>
      </w:r>
    </w:p>
    <w:p>
      <w:pPr>
        <w:pStyle w:val="style179"/>
        <w:numPr>
          <w:ilvl w:val="0"/>
          <w:numId w:val="26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Excellent understanding of </w:t>
      </w:r>
      <w:r>
        <w:rPr>
          <w:rFonts w:ascii="Garamond" w:cs="Garamond" w:hAnsi="Garamond"/>
          <w:b/>
          <w:szCs w:val="23"/>
        </w:rPr>
        <w:t>SAP &amp; ORCALE ERP</w:t>
      </w:r>
      <w:r>
        <w:rPr>
          <w:rFonts w:ascii="Garamond" w:cs="Garamond" w:hAnsi="Garamond"/>
          <w:szCs w:val="23"/>
        </w:rPr>
        <w:t xml:space="preserve"> for Sales, Outstanding Amount, miscellaneous reports. 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b/>
          <w:sz w:val="24"/>
        </w:rPr>
      </w:pPr>
      <w:r>
        <w:rPr>
          <w:b/>
          <w:sz w:val="24"/>
        </w:rPr>
        <w:t xml:space="preserve">PROFESSIONAL EXPERIENCE (April 2003 to Present)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/>
      </w:pP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Shree Cement Ltd. – Dec 2014 to Present. (M</w:t>
      </w:r>
      <w:r>
        <w:rPr>
          <w:rFonts w:ascii="Garamond" w:cs="Garamond" w:hAnsi="Garamond"/>
          <w:szCs w:val="23"/>
        </w:rPr>
        <w:t>ore than 2 Years)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Sr. Officer-Mktg. - Roorkee &amp; Haridwar 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Binani Cement Ltd. – Feb 2007 to Dec 2014.(Approx. 8 Years)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Sr. Officer-Mktg. – Lucknow, Roorkee, Haridwar, Dehradun &amp; Rishikesh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Officer-Mktg. – Muzaffarnagar &amp; Saharanpur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Ambuja Cement Ltd.– May </w:t>
      </w:r>
      <w:r>
        <w:rPr>
          <w:rFonts w:ascii="Garamond" w:cs="Garamond" w:hAnsi="Garamond"/>
          <w:szCs w:val="23"/>
        </w:rPr>
        <w:t>2005 to Feb 2007. (Approx. 1.9 Years)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Territory Sales Officer – East Delhi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Garamond" w:cs="Garamond" w:hAnsi="Garamond"/>
          <w:szCs w:val="23"/>
        </w:rPr>
      </w:pPr>
    </w:p>
    <w:p>
      <w:pPr>
        <w:pStyle w:val="style179"/>
        <w:numPr>
          <w:ilvl w:val="0"/>
          <w:numId w:val="5"/>
        </w:numPr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Kirloskar Oil Engines Ltd. – Apr 2003 to May 2005. (Approx. 2 Years)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District Sales Officer – Noida, Ghaziabad, Meerut &amp; Muzaffarnagar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Garamond" w:cs="Garamond" w:hAnsi="Garamond"/>
          <w:szCs w:val="23"/>
        </w:rPr>
      </w:pPr>
    </w:p>
    <w:p>
      <w:pPr>
        <w:pStyle w:val="style0"/>
        <w:rPr>
          <w:b/>
          <w:sz w:val="24"/>
        </w:rPr>
      </w:pPr>
      <w:r>
        <w:rPr>
          <w:b/>
          <w:sz w:val="24"/>
        </w:rPr>
        <w:t>PROFESSIONAL PROFILE</w:t>
      </w:r>
      <w:r>
        <w:rPr>
          <w:b/>
          <w:sz w:val="24"/>
        </w:rPr>
        <w:br/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Management and App</w:t>
      </w:r>
      <w:r>
        <w:rPr>
          <w:rFonts w:ascii="Garamond" w:cs="Garamond" w:hAnsi="Garamond"/>
          <w:szCs w:val="23"/>
        </w:rPr>
        <w:t>ointment of Dealers and sub-dealers in untapped areas.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Continuous update knowledge about competitors activities in market like about prices, events. 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Regular doing competitor analysis, market survey and formulate action plan to kill competition.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 w:hint="eastAsia"/>
          <w:szCs w:val="23"/>
        </w:rPr>
        <w:t>Handling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a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sales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team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of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 xml:space="preserve">3 </w:t>
      </w:r>
      <w:r>
        <w:rPr>
          <w:rFonts w:ascii="Garamond" w:cs="Garamond" w:hAnsi="Garamond" w:hint="eastAsia"/>
          <w:szCs w:val="23"/>
        </w:rPr>
        <w:t>sales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representatives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(Off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Roll)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and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4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of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Distributors</w:t>
      </w:r>
      <w:r>
        <w:rPr>
          <w:rFonts w:ascii="Garamond" w:cs="Garamond" w:hAnsi="Garamond" w:hint="eastAsia"/>
          <w:szCs w:val="23"/>
        </w:rPr>
        <w:t xml:space="preserve"> </w:t>
      </w:r>
      <w:r>
        <w:rPr>
          <w:rFonts w:ascii="Garamond" w:cs="Garamond" w:hAnsi="Garamond" w:hint="eastAsia"/>
          <w:szCs w:val="23"/>
        </w:rPr>
        <w:t>employees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Excel </w:t>
      </w:r>
      <w:r>
        <w:rPr>
          <w:rFonts w:ascii="Garamond" w:cs="Garamond" w:hAnsi="Garamond"/>
          <w:szCs w:val="23"/>
        </w:rPr>
        <w:t>Sales Target</w:t>
      </w:r>
      <w:r>
        <w:rPr>
          <w:rFonts w:ascii="Garamond" w:cs="Garamond" w:hAnsi="Garamond"/>
          <w:szCs w:val="23"/>
        </w:rPr>
        <w:t xml:space="preserve"> and Manage Cash flow of defined area of operation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Formulate plan to achieve Pre-defined sales target monthly, quarterly, annually.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Regular visits to dealers to keep wa</w:t>
      </w:r>
      <w:r>
        <w:rPr>
          <w:rFonts w:ascii="Garamond" w:cs="Garamond" w:hAnsi="Garamond"/>
          <w:szCs w:val="23"/>
        </w:rPr>
        <w:t xml:space="preserve">tch on their stock level and reminding them about targets. 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Giving marketing support to dealers by visiting to their retailers, construction sites.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Also organizing the Wall, Shop &amp; Highway painting in the territory.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Planning for inventory required for a </w:t>
      </w:r>
      <w:r>
        <w:rPr>
          <w:rFonts w:ascii="Garamond" w:cs="Garamond" w:hAnsi="Garamond"/>
          <w:szCs w:val="23"/>
        </w:rPr>
        <w:t>particular month in assigned territory.</w:t>
      </w:r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b/>
          <w:szCs w:val="23"/>
        </w:rPr>
      </w:pPr>
      <w:r>
        <w:rPr>
          <w:rFonts w:ascii="Garamond" w:cs="Garamond" w:hAnsi="Garamond"/>
          <w:szCs w:val="23"/>
        </w:rPr>
        <w:t xml:space="preserve">Do Brand positioning, organized sales promotion activities like Masson’s , </w:t>
      </w:r>
      <w:r>
        <w:rPr>
          <w:rFonts w:ascii="Garamond" w:cs="Garamond" w:hAnsi="Garamond"/>
          <w:szCs w:val="23"/>
        </w:rPr>
        <w:t>contractors, builders &amp;  Architect meets.</w:t>
      </w:r>
      <w:bookmarkStart w:id="0" w:name="_GoBack"/>
      <w:bookmarkEnd w:id="0"/>
    </w:p>
    <w:p>
      <w:pPr>
        <w:pStyle w:val="style0"/>
        <w:numPr>
          <w:ilvl w:val="0"/>
          <w:numId w:val="26"/>
        </w:numPr>
        <w:tabs>
          <w:tab w:val="left" w:leader="none" w:pos="900"/>
        </w:tabs>
        <w:spacing w:after="0" w:lineRule="auto" w:line="360"/>
        <w:rPr>
          <w:rFonts w:ascii="Garamond" w:cs="Garamond" w:hAnsi="Garamond"/>
          <w:b/>
          <w:szCs w:val="23"/>
        </w:rPr>
      </w:pPr>
      <w:r>
        <w:rPr>
          <w:rFonts w:ascii="Garamond" w:cs="Garamond" w:hAnsi="Garamond"/>
          <w:szCs w:val="23"/>
        </w:rPr>
        <w:t xml:space="preserve">Exploring Digital marketing Including Social Media Marketing to promote brand and connect with dealers. </w:t>
      </w:r>
    </w:p>
    <w:p>
      <w:pPr>
        <w:pStyle w:val="style157"/>
        <w:rPr>
          <w:rFonts w:ascii="Garamond" w:cs="Garamond" w:hAnsi="Garamond"/>
          <w:b/>
          <w:szCs w:val="23"/>
        </w:rPr>
      </w:pPr>
      <w:r>
        <w:rPr>
          <w:rFonts w:ascii="Calibri" w:cs="宋体" w:eastAsia="Calibri" w:hAnsi="Calibri"/>
          <w:b/>
          <w:szCs w:val="22"/>
        </w:rPr>
        <w:t>EDUCATION</w:t>
      </w:r>
      <w:r>
        <w:rPr>
          <w:rFonts w:ascii="Garamond" w:cs="Garamond" w:hAnsi="Garamond"/>
          <w:b/>
          <w:szCs w:val="23"/>
        </w:rPr>
        <w:br/>
      </w:r>
    </w:p>
    <w:p>
      <w:pPr>
        <w:pStyle w:val="style179"/>
        <w:numPr>
          <w:ilvl w:val="0"/>
          <w:numId w:val="15"/>
        </w:numPr>
        <w:rPr>
          <w:rFonts w:ascii="Garamond" w:cs="Garamond" w:hAnsi="Garamond"/>
          <w:b/>
          <w:bCs/>
          <w:szCs w:val="23"/>
        </w:rPr>
      </w:pPr>
      <w:r>
        <w:rPr>
          <w:rFonts w:ascii="Garamond" w:cs="Garamond" w:hAnsi="Garamond"/>
          <w:szCs w:val="23"/>
        </w:rPr>
        <w:t xml:space="preserve">PGDBM (Marketing &amp; Finance) from LAL BAHADUR SHASTRI INSTITUTE OF MANAGEMENT &amp; </w:t>
      </w:r>
      <w:r>
        <w:rPr>
          <w:rFonts w:ascii="Garamond" w:cs="Garamond" w:hAnsi="Garamond"/>
          <w:szCs w:val="23"/>
        </w:rPr>
        <w:t xml:space="preserve">TECHNOLOGY (2001-2003), Bareilly </w:t>
      </w:r>
    </w:p>
    <w:p>
      <w:pPr>
        <w:pStyle w:val="style179"/>
        <w:numPr>
          <w:ilvl w:val="0"/>
          <w:numId w:val="15"/>
        </w:numPr>
        <w:rPr>
          <w:rFonts w:ascii="Garamond" w:cs="Garamond" w:hAnsi="Garamond"/>
          <w:b/>
          <w:bCs/>
          <w:szCs w:val="23"/>
        </w:rPr>
      </w:pPr>
      <w:r>
        <w:rPr>
          <w:rFonts w:ascii="Garamond" w:cs="Garamond" w:hAnsi="Garamond"/>
          <w:szCs w:val="23"/>
        </w:rPr>
        <w:t>HDMC Computer Course from TATA INFOTECH (2 Years).</w:t>
      </w:r>
    </w:p>
    <w:p>
      <w:pPr>
        <w:pStyle w:val="style179"/>
        <w:numPr>
          <w:ilvl w:val="0"/>
          <w:numId w:val="15"/>
        </w:numPr>
        <w:rPr>
          <w:rFonts w:ascii="Garamond" w:cs="Garamond" w:hAnsi="Garamond"/>
          <w:b/>
          <w:bCs/>
          <w:szCs w:val="23"/>
        </w:rPr>
      </w:pPr>
      <w:r>
        <w:rPr>
          <w:rFonts w:ascii="Garamond" w:cs="Garamond" w:hAnsi="Garamond"/>
          <w:szCs w:val="23"/>
        </w:rPr>
        <w:t>B. Com. (1998-2001) From M.J.P. ROHILKHAND UNIVERSITY, BAREILLY.</w:t>
      </w:r>
    </w:p>
    <w:p>
      <w:pPr>
        <w:pStyle w:val="style157"/>
        <w:rPr>
          <w:rFonts w:ascii="Calibri" w:cs="宋体" w:eastAsia="Calibri" w:hAnsi="Calibri"/>
          <w:b/>
          <w:szCs w:val="22"/>
        </w:rPr>
      </w:pPr>
      <w:r>
        <w:rPr>
          <w:rFonts w:ascii="Calibri" w:cs="宋体" w:eastAsia="Calibri" w:hAnsi="Calibri"/>
          <w:b/>
          <w:szCs w:val="22"/>
        </w:rPr>
        <w:t>PERSONAL PARTICULARS</w:t>
      </w:r>
    </w:p>
    <w:p>
      <w:pPr>
        <w:pStyle w:val="style157"/>
        <w:rPr>
          <w:rFonts w:ascii="Calibri" w:cs="宋体" w:eastAsia="Calibri" w:hAnsi="Calibri"/>
          <w:b/>
          <w:szCs w:val="22"/>
        </w:rPr>
      </w:pPr>
    </w:p>
    <w:p>
      <w:pPr>
        <w:pStyle w:val="style0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Date of Birth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 xml:space="preserve">:   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18th May 1981.</w:t>
      </w:r>
    </w:p>
    <w:p>
      <w:pPr>
        <w:pStyle w:val="style0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Father’s Name             </w:t>
      </w:r>
      <w:r>
        <w:rPr>
          <w:rFonts w:ascii="Garamond" w:cs="Garamond" w:hAnsi="Garamond"/>
          <w:szCs w:val="23"/>
        </w:rPr>
        <w:t xml:space="preserve"> </w:t>
      </w:r>
      <w:r>
        <w:rPr>
          <w:rFonts w:ascii="Garamond" w:cs="Garamond" w:hAnsi="Garamond"/>
          <w:szCs w:val="23"/>
        </w:rPr>
        <w:t>: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Shri Ashok Kumar K</w:t>
      </w:r>
      <w:r>
        <w:rPr>
          <w:rFonts w:ascii="Garamond" w:cs="Garamond" w:hAnsi="Garamond"/>
          <w:szCs w:val="23"/>
        </w:rPr>
        <w:t>achhal.</w:t>
      </w:r>
    </w:p>
    <w:p>
      <w:pPr>
        <w:pStyle w:val="style0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 xml:space="preserve">Marital Status      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: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Married</w:t>
      </w:r>
    </w:p>
    <w:p>
      <w:pPr>
        <w:pStyle w:val="style0"/>
        <w:spacing w:after="0" w:lineRule="auto" w:line="2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Language known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: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English and Hindi.</w:t>
      </w:r>
    </w:p>
    <w:p>
      <w:pPr>
        <w:pStyle w:val="style0"/>
        <w:spacing w:after="0" w:lineRule="auto" w:line="240"/>
        <w:ind w:left="1440" w:hanging="1440"/>
        <w:rPr>
          <w:rFonts w:ascii="Garamond" w:cs="Garamond" w:hAnsi="Garamond"/>
          <w:szCs w:val="23"/>
        </w:rPr>
      </w:pPr>
      <w:r>
        <w:rPr>
          <w:rFonts w:ascii="Garamond" w:cs="Garamond" w:hAnsi="Garamond"/>
          <w:szCs w:val="23"/>
        </w:rPr>
        <w:t>Leisure Pursuit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:</w:t>
      </w:r>
      <w:r>
        <w:rPr>
          <w:rFonts w:ascii="Garamond" w:cs="Garamond" w:hAnsi="Garamond"/>
          <w:szCs w:val="23"/>
        </w:rPr>
        <w:tab/>
      </w:r>
      <w:r>
        <w:rPr>
          <w:rFonts w:ascii="Garamond" w:cs="Garamond" w:hAnsi="Garamond"/>
          <w:szCs w:val="23"/>
        </w:rPr>
        <w:t>Making Friends, Playing Cricket, Badminton and watching T.V.</w:t>
      </w:r>
      <w:r>
        <w:rPr>
          <w:rFonts w:ascii="Garamond" w:cs="Garamond" w:hAnsi="Garamond"/>
          <w:szCs w:val="23"/>
        </w:rPr>
        <w:t xml:space="preserve"> </w:t>
      </w:r>
    </w:p>
    <w:p>
      <w:pPr>
        <w:pStyle w:val="style0"/>
        <w:spacing w:after="0" w:lineRule="auto" w:line="240"/>
        <w:rPr>
          <w:rFonts w:ascii="Garamond" w:cs="Garamond" w:hAnsi="Garamond"/>
          <w:b/>
          <w:szCs w:val="23"/>
        </w:rPr>
      </w:pPr>
    </w:p>
    <w:p>
      <w:pPr>
        <w:pStyle w:val="style0"/>
        <w:spacing w:after="0" w:lineRule="auto" w:line="240"/>
        <w:rPr>
          <w:rFonts w:ascii="Garamond" w:cs="Garamond" w:hAnsi="Garamond"/>
          <w:b/>
          <w:szCs w:val="23"/>
        </w:rPr>
      </w:pPr>
    </w:p>
    <w:p>
      <w:pPr>
        <w:pStyle w:val="style0"/>
        <w:spacing w:after="0" w:lineRule="auto" w:line="240"/>
        <w:rPr>
          <w:rFonts w:ascii="Garamond" w:cs="Garamond" w:hAnsi="Garamond"/>
          <w:b/>
          <w:bCs/>
          <w:szCs w:val="23"/>
        </w:rPr>
      </w:pPr>
      <w:r>
        <w:rPr>
          <w:rFonts w:ascii="Garamond" w:cs="Garamond" w:hAnsi="Garamond"/>
          <w:b/>
          <w:szCs w:val="23"/>
        </w:rPr>
        <w:t>RAHUL KACHHAL</w:t>
      </w:r>
    </w:p>
    <w:sectPr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B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9047A6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">
    <w:nsid w:val="00000002"/>
    <w:multiLevelType w:val="hybridMultilevel"/>
    <w:tmpl w:val="935A6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A34D1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C3ED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21A7E34"/>
    <w:lvl w:ilvl="0" w:tplc="EACE66A2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AB34809A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2C4E3850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A516C0E4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819CB51A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2584AE3A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750CB27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79BA4D56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59AEE856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25E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6D03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C10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3484205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101E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904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3C8C2AA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DF0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3D58E236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40C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4D0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260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1E8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28A6D3F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45900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64A6C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F3280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7E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B1E173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2DA0C8FC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2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17"/>
  </w:num>
  <w:num w:numId="10">
    <w:abstractNumId w:val="7"/>
  </w:num>
  <w:num w:numId="11">
    <w:abstractNumId w:val="12"/>
  </w:num>
  <w:num w:numId="12">
    <w:abstractNumId w:val="20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  <w:num w:numId="17">
    <w:abstractNumId w:val="19"/>
  </w:num>
  <w:num w:numId="18">
    <w:abstractNumId w:val="14"/>
  </w:num>
  <w:num w:numId="19">
    <w:abstractNumId w:val="3"/>
  </w:num>
  <w:num w:numId="20">
    <w:abstractNumId w:val="2"/>
  </w:num>
  <w:num w:numId="21">
    <w:abstractNumId w:val="25"/>
  </w:num>
  <w:num w:numId="22">
    <w:abstractNumId w:val="21"/>
  </w:num>
  <w:num w:numId="23">
    <w:abstractNumId w:val="23"/>
  </w:num>
  <w:num w:numId="24">
    <w:abstractNumId w:val="5"/>
  </w:num>
  <w:num w:numId="25">
    <w:abstractNumId w:val="24"/>
  </w:num>
  <w:num w:numId="26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pPr>
      <w:keepNext/>
      <w:spacing w:after="0" w:lineRule="auto" w:line="240"/>
      <w:outlineLvl w:val="0"/>
    </w:pPr>
    <w:rPr>
      <w:rFonts w:ascii="Times New Roman" w:cs="Times New Roman" w:eastAsia="Times New Roman" w:hAnsi="Times New Roman"/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widowControl w:val="false"/>
      <w:tabs>
        <w:tab w:val="center" w:leader="none" w:pos="4320"/>
        <w:tab w:val="right" w:leader="none" w:pos="8640"/>
      </w:tabs>
      <w:spacing w:after="0" w:lineRule="auto" w:line="240"/>
    </w:pPr>
    <w:rPr>
      <w:rFonts w:ascii="Arial" w:cs="Times New Roman" w:eastAsia="Times New Roman" w:hAnsi="Arial"/>
      <w:snapToGrid w:val="false"/>
      <w:sz w:val="20"/>
      <w:szCs w:val="20"/>
    </w:rPr>
  </w:style>
  <w:style w:type="character" w:customStyle="1" w:styleId="style4097">
    <w:name w:val="Header Char_f6131c3b-f742-400e-9f65-d69d9144ec8a"/>
    <w:basedOn w:val="style65"/>
    <w:next w:val="style4097"/>
    <w:link w:val="style31"/>
    <w:rPr>
      <w:rFonts w:ascii="Arial" w:cs="Times New Roman" w:eastAsia="Times New Roman" w:hAnsi="Arial"/>
      <w:snapToGrid w:val="false"/>
      <w:sz w:val="20"/>
      <w:szCs w:val="20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b56470d-2ee2-4633-a880-9c63d6851f4c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apple-converted-space"/>
    <w:basedOn w:val="style65"/>
    <w:next w:val="style4099"/>
  </w:style>
  <w:style w:type="character" w:customStyle="1" w:styleId="style4100">
    <w:name w:val="Heading 1 Char_9cd8a7d7-2394-4b29-a878-753e1efced98"/>
    <w:basedOn w:val="style65"/>
    <w:next w:val="style4100"/>
    <w:link w:val="style1"/>
    <w:rPr>
      <w:rFonts w:ascii="Times New Roman" w:cs="Times New Roman" w:eastAsia="Times New Roman" w:hAnsi="Times New Roman"/>
      <w:b/>
      <w:bCs/>
      <w:sz w:val="24"/>
      <w:szCs w:val="24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489</Words>
  <Characters>3018</Characters>
  <Application>WPS Office</Application>
  <DocSecurity>0</DocSecurity>
  <Paragraphs>65</Paragraphs>
  <ScaleCrop>false</ScaleCrop>
  <Company>Tech Mahindra Limited</Company>
  <LinksUpToDate>false</LinksUpToDate>
  <CharactersWithSpaces>3508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2017-06-14T18:01:20Z</dcterms:created>
  <dc:creator>parimal</dc:creator>
  <lastModifiedBy>Redmi Note 3</lastModifiedBy>
  <lastPrinted>2016-11-07T05:26:00Z</lastPrinted>
  <dcterms:modified xsi:type="dcterms:W3CDTF">2017-06-14T18:12:51Z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