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overflowPunct w:val="0"/>
        <w:spacing w:lineRule="auto" w:line="240" w:before="0" w:after="0"/>
        <w:ind w:right="0" w:firstLine="0"/>
        <w:rPr>
          <w:b w:val="1"/>
          <w:position w:val="0"/>
          <w:sz w:val="28"/>
          <w:szCs w:val="28"/>
          <w:u w:val="single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u w:val="single"/>
          <w:rFonts w:ascii="Times New Roman" w:eastAsia="Times New Roman" w:hAnsi="Times New Roman" w:hint="default"/>
        </w:rPr>
        <w:t xml:space="preserve">CURRICULUM VITAE</w:t>
      </w:r>
    </w:p>
    <w:p>
      <w:pPr>
        <w:numPr>
          <w:ilvl w:val="0"/>
          <w:numId w:val="0"/>
        </w:numPr>
        <w:jc w:val="center"/>
        <w:overflowPunct w:val="0"/>
        <w:spacing w:lineRule="auto" w:line="240" w:before="0" w:after="0"/>
        <w:ind w:right="0" w:firstLine="0"/>
        <w:rPr>
          <w:b w:val="1"/>
          <w:position w:val="0"/>
          <w:sz w:val="24"/>
          <w:szCs w:val="24"/>
          <w:u w:val="single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  <w:t xml:space="preserve">Sushil Kumar  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House No. 956/5 Kabir Colony 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Jind Road Rohtak -124001   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Mob: - </w:t>
      </w:r>
      <w:r>
        <w:rPr>
          <w:position w:val="0"/>
          <w:sz w:val="21"/>
          <w:szCs w:val="21"/>
          <w:rFonts w:ascii="Verdana" w:eastAsia="Verdana" w:hAnsi="Verdana" w:hint="default"/>
        </w:rPr>
        <w:t>09466677206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                                                                                      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rPr>
          <w:position w:val="0"/>
          <w:sz w:val="21"/>
          <w:szCs w:val="21"/>
          <w:u w:val="single"/>
          <w:rFonts w:ascii="Verdana" w:eastAsia="Verdana" w:hAnsi="Verdana" w:hint="default"/>
        </w:rPr>
      </w:pPr>
      <w:r>
        <w:rPr>
          <w:position w:val="0"/>
          <w:sz w:val="21"/>
          <w:szCs w:val="21"/>
          <w:u w:val="single"/>
          <w:rFonts w:ascii="Verdana" w:eastAsia="Verdana" w:hAnsi="Verdana" w:hint="default"/>
        </w:rPr>
        <w:t xml:space="preserve">Email I.D. – </w:t>
      </w:r>
      <w:hyperlink r:id="rId5">
        <w:r>
          <w:rPr>
            <w:rStyle w:val="PO152"/>
            <w:color w:val="0000FF"/>
            <w:position w:val="0"/>
            <w:sz w:val="21"/>
            <w:szCs w:val="21"/>
            <w:u w:val="single"/>
            <w:rFonts w:ascii="Verdana" w:eastAsia="Verdana" w:hAnsi="Verdana" w:hint="default"/>
          </w:rPr>
          <w:t>dhaniasushil@gmail.com</w:t>
        </w:r>
      </w:hyperlink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rPr>
          <w:position w:val="0"/>
          <w:sz w:val="21"/>
          <w:szCs w:val="21"/>
          <w:u w:val="single"/>
          <w:rFonts w:ascii="Verdana" w:eastAsia="Verdana" w:hAnsi="Verdana" w:hint="default"/>
        </w:rPr>
      </w:pPr>
      <w:r>
        <w:rPr>
          <w:position w:val="0"/>
          <w:sz w:val="21"/>
          <w:szCs w:val="21"/>
          <w:u w:val="single"/>
          <w:rFonts w:ascii="Verdana" w:eastAsia="Verdana" w:hAnsi="Verdana" w:hint="default"/>
        </w:rPr>
        <w:t xml:space="preserve">______________________________________________________________                             __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432"/>
        </w:tabs>
        <w:rPr>
          <w:b w:val="1"/>
          <w:position w:val="0"/>
          <w:sz w:val="26"/>
          <w:szCs w:val="26"/>
          <w:rFonts w:ascii="Arial" w:eastAsia="Arial" w:hAnsi="Arial" w:hint="default"/>
        </w:rPr>
      </w:pPr>
      <w:r>
        <w:rPr>
          <w:b w:val="1"/>
          <w:position w:val="0"/>
          <w:sz w:val="26"/>
          <w:szCs w:val="26"/>
          <w:rFonts w:ascii="Arial" w:eastAsia="Arial" w:hAnsi="Arial" w:hint="default"/>
        </w:rPr>
        <w:tab/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 xml:space="preserve">Objective: -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1"/>
        </w:numPr>
        <w:jc w:val="both"/>
        <w:overflowPunct w:val="0"/>
        <w:spacing w:lineRule="auto" w:line="240" w:before="0" w:after="0"/>
        <w:ind w:left="300" w:right="0" w:hanging="36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Intend to build a career with leading corporate of hi-tech environment with committed &amp; dedicated people, which will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help me to explore myself fully and realize my potential willing to work as a key player in challenging &amp; creative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environment.  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b w:val="1"/>
          <w:color w:val="0000FF"/>
          <w:position w:val="0"/>
          <w:sz w:val="24"/>
          <w:szCs w:val="24"/>
          <w:shd w:val="clear" w:color="FFFFFF" w:fill="D9D9D9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 xml:space="preserve">Total Experience in Quality</w:t>
      </w: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: -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 </w:t>
      </w:r>
      <w:r>
        <w:rPr>
          <w:b w:val="1"/>
          <w:color w:val="0000FF"/>
          <w:position w:val="0"/>
          <w:sz w:val="24"/>
          <w:szCs w:val="24"/>
          <w:shd w:val="clear" w:color="FFFFFF" w:fill="D9D9D9"/>
          <w:rFonts w:ascii="Times New Roman" w:eastAsia="Times New Roman" w:hAnsi="Times New Roman" w:hint="default"/>
        </w:rPr>
        <w:t xml:space="preserve">9 Year +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b w:val="1"/>
          <w:color w:val="0000FF"/>
          <w:position w:val="0"/>
          <w:sz w:val="24"/>
          <w:szCs w:val="24"/>
          <w:shd w:val="clear" w:color="FFFFFF" w:fill="D9D9D9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 xml:space="preserve">Current Employer</w:t>
      </w: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: -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 Jaycee Cast Alloy Pvt Ltd. (Bahadurgarh). 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left="720" w:right="0" w:firstLine="36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A group of  Jaycee Companies Making Parts for Tractors Break Systems. We are TS 16949 certified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manufacturers of grey Cast iron and Ductile iron machined castings. We have fully integrated casting and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machining operations run in environment friendly foundries and Machine shop. Our specialization is in supplying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intricate, cored and fully machined cast components to OEM’s.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u w:val="single"/>
          <w:rFonts w:ascii="Times New Roman" w:eastAsia="Times New Roman" w:hAnsi="Times New Roman" w:hint="default"/>
        </w:rPr>
        <w:t>Web-page</w:t>
      </w: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: -</w:t>
      </w:r>
      <w:r>
        <w:rPr>
          <w:position w:val="0"/>
          <w:sz w:val="22"/>
          <w:szCs w:val="22"/>
          <w:rFonts w:ascii="Verdana" w:eastAsia="Verdana" w:hAnsi="Verdana" w:hint="default"/>
        </w:rPr>
        <w:t xml:space="preserve"> </w:t>
      </w:r>
      <w:hyperlink r:id="rId6">
        <w:r>
          <w:rPr>
            <w:rStyle w:val="PO152"/>
            <w:color w:val="0000FF"/>
            <w:position w:val="0"/>
            <w:sz w:val="22"/>
            <w:szCs w:val="22"/>
            <w:u w:val="single"/>
            <w:rFonts w:ascii="Verdana" w:eastAsia="Verdana" w:hAnsi="Verdana" w:hint="default"/>
          </w:rPr>
          <w:t>www.jayceeindia.com</w:t>
        </w:r>
      </w:hyperlink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>Designation</w:t>
      </w: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: -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 Quality Engineer 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>Duration</w:t>
      </w: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: -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March, 2018 to till dathe. 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b w:val="1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>Responsibilities</w:t>
      </w: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: - 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2"/>
        </w:numPr>
        <w:jc w:val="left"/>
        <w:overflowPunct w:val="0"/>
        <w:spacing w:lineRule="auto" w:line="276" w:before="0" w:after="0"/>
        <w:ind w:right="-180" w:left="420" w:hanging="420"/>
        <w:tabs>
          <w:tab w:val="left" w:pos="4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To ensure quality product supply to customers.</w:t>
      </w:r>
    </w:p>
    <w:p>
      <w:pPr>
        <w:numPr>
          <w:ilvl w:val="0"/>
          <w:numId w:val="2"/>
        </w:numPr>
        <w:jc w:val="left"/>
        <w:overflowPunct w:val="0"/>
        <w:spacing w:lineRule="auto" w:line="276" w:before="0" w:after="0"/>
        <w:ind w:right="-180" w:left="420" w:hanging="420"/>
        <w:tabs>
          <w:tab w:val="left" w:pos="4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To ensure timely redressal of customer complaints.</w:t>
      </w:r>
    </w:p>
    <w:p>
      <w:pPr>
        <w:numPr>
          <w:ilvl w:val="0"/>
          <w:numId w:val="2"/>
        </w:numPr>
        <w:jc w:val="left"/>
        <w:overflowPunct w:val="0"/>
        <w:spacing w:lineRule="auto" w:line="276" w:before="0" w:after="0"/>
        <w:ind w:right="-180" w:left="420" w:hanging="420"/>
        <w:tabs>
          <w:tab w:val="left" w:pos="4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To ensure monitoring of process for Quality up gradation.</w:t>
      </w:r>
    </w:p>
    <w:p>
      <w:pPr>
        <w:numPr>
          <w:ilvl w:val="0"/>
          <w:numId w:val="2"/>
        </w:numPr>
        <w:jc w:val="left"/>
        <w:overflowPunct w:val="0"/>
        <w:spacing w:lineRule="auto" w:line="276" w:before="0" w:after="0"/>
        <w:ind w:right="-180" w:left="420" w:hanging="420"/>
        <w:tabs>
          <w:tab w:val="left" w:pos="4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Ensuring the Corrective Actions for Quality problems.</w:t>
      </w:r>
    </w:p>
    <w:p>
      <w:pPr>
        <w:numPr>
          <w:ilvl w:val="0"/>
          <w:numId w:val="2"/>
        </w:numPr>
        <w:jc w:val="left"/>
        <w:overflowPunct w:val="0"/>
        <w:spacing w:lineRule="auto" w:line="276" w:before="0" w:after="0"/>
        <w:ind w:right="-180" w:left="420" w:hanging="420"/>
        <w:tabs>
          <w:tab w:val="left" w:pos="4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Ensure timely dispatch of components to customers.</w:t>
      </w:r>
    </w:p>
    <w:p>
      <w:pPr>
        <w:numPr>
          <w:ilvl w:val="0"/>
          <w:numId w:val="2"/>
        </w:numPr>
        <w:jc w:val="left"/>
        <w:overflowPunct w:val="0"/>
        <w:spacing w:lineRule="auto" w:line="276" w:before="0" w:after="0"/>
        <w:ind w:right="-180" w:left="420" w:hanging="420"/>
        <w:tabs>
          <w:tab w:val="left" w:pos="4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To ensure accident information to HR dept. in case of any accident.</w:t>
      </w:r>
    </w:p>
    <w:p>
      <w:pPr>
        <w:numPr>
          <w:ilvl w:val="0"/>
          <w:numId w:val="2"/>
        </w:numPr>
        <w:jc w:val="left"/>
        <w:overflowPunct w:val="0"/>
        <w:spacing w:lineRule="auto" w:line="276" w:before="0" w:after="0"/>
        <w:ind w:right="-180" w:left="420" w:hanging="420"/>
        <w:tabs>
          <w:tab w:val="left" w:pos="4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To work on improvement projects.</w:t>
      </w:r>
    </w:p>
    <w:p>
      <w:pPr>
        <w:numPr>
          <w:ilvl w:val="0"/>
          <w:numId w:val="2"/>
        </w:numPr>
        <w:jc w:val="left"/>
        <w:overflowPunct w:val="0"/>
        <w:spacing w:lineRule="auto" w:line="276" w:before="0" w:after="0"/>
        <w:ind w:right="-180" w:left="420" w:hanging="420"/>
        <w:tabs>
          <w:tab w:val="left" w:pos="4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To control the processes which are effecting the environment, health and safety.</w:t>
      </w:r>
    </w:p>
    <w:p>
      <w:pPr>
        <w:numPr>
          <w:ilvl w:val="0"/>
          <w:numId w:val="2"/>
        </w:numPr>
        <w:jc w:val="left"/>
        <w:overflowPunct w:val="0"/>
        <w:spacing w:lineRule="auto" w:line="276" w:before="0" w:after="0"/>
        <w:ind w:right="-180" w:left="420" w:hanging="420"/>
        <w:tabs>
          <w:tab w:val="left" w:pos="4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To identify the applicable legal &amp; other requirements to various processes in the dept.</w:t>
      </w:r>
    </w:p>
    <w:p>
      <w:pPr>
        <w:numPr>
          <w:ilvl w:val="0"/>
          <w:numId w:val="2"/>
        </w:numPr>
        <w:jc w:val="left"/>
        <w:overflowPunct w:val="0"/>
        <w:spacing w:lineRule="auto" w:line="276" w:before="0" w:after="0"/>
        <w:ind w:right="-180" w:left="420" w:hanging="420"/>
        <w:tabs>
          <w:tab w:val="left" w:pos="4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Authorize for countermeasure for quality abnormality report.</w:t>
      </w:r>
    </w:p>
    <w:p>
      <w:pPr>
        <w:numPr>
          <w:ilvl w:val="0"/>
          <w:numId w:val="0"/>
        </w:numPr>
        <w:jc w:val="left"/>
        <w:overflowPunct w:val="0"/>
        <w:spacing w:lineRule="auto" w:line="276" w:before="0" w:after="0"/>
        <w:ind w:left="360" w:right="-18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 xml:space="preserve">Previous  Employer</w:t>
      </w: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: -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Takahata Precision India Pvt Ltd. (Japanese Zone Neemrana). 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pStyle w:val="PO151"/>
        <w:numPr>
          <w:ilvl w:val="0"/>
          <w:numId w:val="0"/>
        </w:numPr>
        <w:jc w:val="left"/>
        <w:overflowPunct w:val="0"/>
        <w:shd w:val="clear" w:color="000000" w:fill="FFFFFF"/>
        <w:spacing w:lineRule="auto" w:line="240" w:before="0" w:after="0"/>
        <w:ind w:right="0" w:firstLine="0"/>
        <w:rPr>
          <w:color w:val="333333"/>
          <w:position w:val="0"/>
          <w:sz w:val="24"/>
          <w:szCs w:val="24"/>
          <w:shd w:val="clear" w:color="000000" w:fill="FFFFFF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u w:val="single"/>
          <w:rFonts w:ascii="Times New Roman" w:eastAsia="Times New Roman" w:hAnsi="Times New Roman" w:hint="default"/>
        </w:rPr>
        <w:t xml:space="preserve">Takahata Precisions India Pvt. ldt</w:t>
      </w:r>
      <w:r>
        <w:rPr>
          <w:color w:val="000000"/>
          <w:position w:val="0"/>
          <w:sz w:val="24"/>
          <w:szCs w:val="24"/>
          <w:u w:val="single"/>
          <w:rFonts w:ascii="Times New Roman" w:eastAsia="Times New Roman" w:hAnsi="Times New Roman" w:hint="default"/>
        </w:rPr>
        <w:t>: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TAKAHATA PRECISIONS INDIA PVT LTD is a leading company in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 field of engineering plastics. Based on our technological </w:t>
      </w:r>
      <w:r>
        <w:rPr>
          <w:color w:val="333333"/>
          <w:position w:val="0"/>
          <w:sz w:val="24"/>
          <w:szCs w:val="24"/>
          <w:rFonts w:ascii="Times New Roman" w:eastAsia="Times New Roman" w:hAnsi="Times New Roman" w:hint="default"/>
        </w:rPr>
        <w:t>capabilities</w:t>
      </w:r>
      <w:r>
        <w:rPr>
          <w:color w:val="333333"/>
          <w:position w:val="0"/>
          <w:sz w:val="22"/>
          <w:szCs w:val="22"/>
          <w:rFonts w:ascii="Times New Roman" w:eastAsia="Times New Roman" w:hAnsi="Times New Roman" w:hint="default"/>
        </w:rPr>
        <w:t xml:space="preserve"> </w:t>
      </w:r>
      <w:r>
        <w:rPr>
          <w:color w:val="333333"/>
          <w:position w:val="0"/>
          <w:sz w:val="24"/>
          <w:szCs w:val="24"/>
          <w:rFonts w:ascii="Times New Roman" w:eastAsia="Times New Roman" w:hAnsi="Times New Roman" w:hint="default"/>
        </w:rPr>
        <w:t xml:space="preserve">as a</w:t>
      </w:r>
      <w:r>
        <w:rPr>
          <w:color w:val="333333"/>
          <w:position w:val="0"/>
          <w:sz w:val="28"/>
          <w:szCs w:val="28"/>
          <w:rFonts w:ascii="Times New Roman" w:eastAsia="Times New Roman" w:hAnsi="Times New Roman" w:hint="default"/>
        </w:rPr>
        <w:t xml:space="preserve"> </w:t>
      </w:r>
      <w:r>
        <w:rPr>
          <w:color w:val="333333"/>
          <w:position w:val="0"/>
          <w:sz w:val="24"/>
          <w:szCs w:val="24"/>
          <w:rFonts w:ascii="Times New Roman" w:eastAsia="Times New Roman" w:hAnsi="Times New Roman" w:hint="default"/>
        </w:rPr>
        <w:t xml:space="preserve">manufacturing company, we have </w:t>
      </w:r>
      <w:r>
        <w:rPr>
          <w:color w:val="333333"/>
          <w:position w:val="0"/>
          <w:sz w:val="24"/>
          <w:szCs w:val="24"/>
          <w:rFonts w:ascii="Times New Roman" w:eastAsia="Times New Roman" w:hAnsi="Times New Roman" w:hint="default"/>
        </w:rPr>
        <w:t xml:space="preserve">developed an in-house, integrated production system that extends from development and design to molding die </w:t>
      </w:r>
      <w:r>
        <w:rPr>
          <w:color w:val="333333"/>
          <w:position w:val="0"/>
          <w:sz w:val="24"/>
          <w:szCs w:val="24"/>
          <w:rFonts w:ascii="Times New Roman" w:eastAsia="Times New Roman" w:hAnsi="Times New Roman" w:hint="default"/>
        </w:rPr>
        <w:t xml:space="preserve">fabrication, molding, precision measurement, assembly, evaluation, and quality assurance. </w:t>
      </w:r>
      <w:r>
        <w:rPr>
          <w:color w:val="333333"/>
          <w:position w:val="0"/>
          <w:sz w:val="24"/>
          <w:szCs w:val="24"/>
          <w:shd w:val="clear" w:color="000000" w:fill="FFFFFF"/>
          <w:rFonts w:ascii="Times New Roman" w:eastAsia="Times New Roman" w:hAnsi="Times New Roman" w:hint="default"/>
        </w:rPr>
        <w:t xml:space="preserve">TAKAHATA </w:t>
      </w:r>
      <w:r>
        <w:rPr>
          <w:color w:val="333333"/>
          <w:position w:val="0"/>
          <w:sz w:val="24"/>
          <w:szCs w:val="24"/>
          <w:shd w:val="clear" w:color="000000" w:fill="FFFFFF"/>
          <w:rFonts w:ascii="Times New Roman" w:eastAsia="Times New Roman" w:hAnsi="Times New Roman" w:hint="default"/>
        </w:rPr>
        <w:t xml:space="preserve">participates in customers' design activities from an early stage, proposing product designs that have been </w:t>
      </w:r>
      <w:r>
        <w:rPr>
          <w:color w:val="333333"/>
          <w:position w:val="0"/>
          <w:sz w:val="24"/>
          <w:szCs w:val="24"/>
          <w:shd w:val="clear" w:color="000000" w:fill="FFFFFF"/>
          <w:rFonts w:ascii="Times New Roman" w:eastAsia="Times New Roman" w:hAnsi="Times New Roman" w:hint="default"/>
        </w:rPr>
        <w:t xml:space="preserve">optimized for ease of mold manufacture and product molding from the start. An understanding of product </w:t>
      </w:r>
      <w:r>
        <w:rPr>
          <w:color w:val="333333"/>
          <w:position w:val="0"/>
          <w:sz w:val="24"/>
          <w:szCs w:val="24"/>
          <w:shd w:val="clear" w:color="000000" w:fill="FFFFFF"/>
          <w:rFonts w:ascii="Times New Roman" w:eastAsia="Times New Roman" w:hAnsi="Times New Roman" w:hint="default"/>
        </w:rPr>
        <w:t xml:space="preserve">function contributes to cost reductions, allowing us to propose innovative designs such as those made possible </w:t>
      </w:r>
      <w:r>
        <w:rPr>
          <w:color w:val="333333"/>
          <w:position w:val="0"/>
          <w:sz w:val="24"/>
          <w:szCs w:val="24"/>
          <w:shd w:val="clear" w:color="000000" w:fill="FFFFFF"/>
          <w:rFonts w:ascii="Times New Roman" w:eastAsia="Times New Roman" w:hAnsi="Times New Roman" w:hint="default"/>
        </w:rPr>
        <w:t xml:space="preserve">by integrating multiple parts.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>Designation</w:t>
      </w: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: -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 Quality Supervisor ( Standard Room)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>Duration</w:t>
      </w: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: -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March, 2014 to Feb,2018.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b w:val="1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>Responsibilities</w:t>
      </w: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: - 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To ensure quality product supply to customers.</w:t>
      </w: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Programming and operating Mitutoyo CMM (Crysta Apex – S) with </w:t>
      </w: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MCOSMOS software version 3.3.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Give machine and instruments training to associate and new joining.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Managing manpower to complete the task as per schedule.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Manpower planning, motivation and control.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Making work instruction for all equipment.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Daily verification of all machine and instruments check sheet.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  <w:tab w:val="left" w:pos="63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Take essentially action to prevent problems and analyse root cause.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New development part inspection and data prepare.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Layout inspection as per plan.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Process audit as per plan.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Product audit on daily basis.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Check out of regular parts and inspection reports.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Making calibration plan and maintain record.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5’S of work area on daily basis.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Perform Kaizen with our best ideas.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Attending daily morning meeting.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Rejection review on daily basis.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Take immediate action against any abnormality or NCR.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Good knowledge of customer Handling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 xml:space="preserve">Previous  Employer</w:t>
      </w: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: -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P Das Forging Pvt Ltd.(Rohtak). 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distribute"/>
        <w:overflowPunct w:val="0"/>
        <w:spacing w:lineRule="auto" w:line="240" w:before="0" w:after="0"/>
        <w:ind w:left="360"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M/s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P.DASS FORGING (P) Ltd.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 is ISO 9002-2001 &amp; TS 16949 certified company with annual turn over of Rs. 50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crore. Engaged in manufacturing of wide range Bolts, Axles, Shafts, Valves, Pistons, Seat Pipes, Foging components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&amp; Spline Shaft of Automotive and Auto Electrical Industries as per customer drawings &amp; specifications.</w:t>
      </w:r>
    </w:p>
    <w:p>
      <w:pPr>
        <w:numPr>
          <w:ilvl w:val="0"/>
          <w:numId w:val="0"/>
        </w:numPr>
        <w:jc w:val="distribute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>Designation</w:t>
      </w: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: -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 Quality Supervisor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>Duration</w:t>
      </w: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: -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Oct, 2009  to March, 2014.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b w:val="1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>Responsibilities</w:t>
      </w: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: - 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3"/>
        </w:numPr>
        <w:jc w:val="both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Proper house keeping &amp; maintain 5s.</w:t>
      </w:r>
    </w:p>
    <w:p>
      <w:pPr>
        <w:numPr>
          <w:ilvl w:val="0"/>
          <w:numId w:val="3"/>
        </w:numPr>
        <w:jc w:val="both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Time &amp; motion study of operator as well as machine.</w:t>
      </w:r>
    </w:p>
    <w:p>
      <w:pPr>
        <w:numPr>
          <w:ilvl w:val="0"/>
          <w:numId w:val="3"/>
        </w:numPr>
        <w:jc w:val="both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Reduction in PPM to its lowest limit through defect less production procedure.</w:t>
      </w:r>
    </w:p>
    <w:p>
      <w:pPr>
        <w:numPr>
          <w:ilvl w:val="0"/>
          <w:numId w:val="3"/>
        </w:numPr>
        <w:jc w:val="both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In process checking as per control plan and process sheets.</w:t>
      </w:r>
    </w:p>
    <w:p>
      <w:pPr>
        <w:numPr>
          <w:ilvl w:val="0"/>
          <w:numId w:val="3"/>
        </w:numPr>
        <w:jc w:val="both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Analysis and solution of problems faced during Quality. </w:t>
      </w:r>
    </w:p>
    <w:p>
      <w:pPr>
        <w:numPr>
          <w:ilvl w:val="0"/>
          <w:numId w:val="3"/>
        </w:numPr>
        <w:jc w:val="both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Line problem analysis by 7Q.C. Tools.</w:t>
      </w:r>
    </w:p>
    <w:p>
      <w:pPr>
        <w:numPr>
          <w:ilvl w:val="0"/>
          <w:numId w:val="3"/>
        </w:numPr>
        <w:jc w:val="both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2"/>
          <w:szCs w:val="22"/>
          <w:rFonts w:ascii="Verdana" w:eastAsia="Verdana" w:hAnsi="Verdana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Identification and tractability of material (using route card, work in process tag, hold tag,                </w:t>
      </w:r>
    </w:p>
    <w:p>
      <w:pPr>
        <w:numPr>
          <w:ilvl w:val="0"/>
          <w:numId w:val="3"/>
        </w:numPr>
        <w:jc w:val="both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2"/>
          <w:szCs w:val="22"/>
          <w:rFonts w:ascii="Verdana" w:eastAsia="Verdana" w:hAnsi="Verdana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Yellow bin &amp; Red bin etc.).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Engineering change and new model introduction.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Should be handled shifts independently.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Bought out part inspection.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Analyzing daily rejection and suggesting, corrective and preventive action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>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SPC Record maintain.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Layout inspection according to drawing.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576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u w:val="single"/>
          <w:rFonts w:ascii="Times New Roman" w:eastAsia="Times New Roman" w:hAnsi="Times New Roman" w:hint="default"/>
        </w:rPr>
        <w:t xml:space="preserve">EDUCTIONAL QUALIFICATION: -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    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48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Passed Matriculation from board of School Education Haryana (Bhiwani). 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Passed 12th from board of School Education Haryana (Bhiwani).</w:t>
      </w:r>
    </w:p>
    <w:p>
      <w:pPr>
        <w:numPr>
          <w:ilvl w:val="0"/>
          <w:numId w:val="3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Passed B.Sc From Vaish Collage of Rohtak.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overflowPunct w:val="0"/>
        <w:spacing w:lineRule="auto" w:line="240" w:before="0" w:after="0"/>
        <w:ind w:right="0" w:firstLine="0"/>
        <w:rPr>
          <w:b w:val="1"/>
          <w:position w:val="0"/>
          <w:sz w:val="22"/>
          <w:szCs w:val="22"/>
          <w:u w:val="single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u w:val="single"/>
          <w:rFonts w:ascii="Times New Roman" w:eastAsia="Times New Roman" w:hAnsi="Times New Roman" w:hint="default"/>
        </w:rPr>
        <w:t xml:space="preserve">COMPUTER PROFICIENCY: -</w:t>
      </w:r>
    </w:p>
    <w:p>
      <w:pPr>
        <w:numPr>
          <w:ilvl w:val="0"/>
          <w:numId w:val="0"/>
        </w:numPr>
        <w:jc w:val="both"/>
        <w:overflowPunct w:val="0"/>
        <w:spacing w:lineRule="auto" w:line="240" w:before="0" w:after="0"/>
        <w:ind w:right="0" w:firstLine="0"/>
        <w:rPr>
          <w:b w:val="1"/>
          <w:position w:val="0"/>
          <w:sz w:val="22"/>
          <w:szCs w:val="22"/>
          <w:u w:val="single"/>
          <w:rFonts w:ascii="Times New Roman" w:eastAsia="Times New Roman" w:hAnsi="Times New Roman" w:hint="default"/>
        </w:rPr>
      </w:pPr>
    </w:p>
    <w:p>
      <w:pPr>
        <w:numPr>
          <w:ilvl w:val="0"/>
          <w:numId w:val="4"/>
        </w:numPr>
        <w:jc w:val="both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Computer Basic skill</w:t>
      </w:r>
    </w:p>
    <w:p>
      <w:pPr>
        <w:numPr>
          <w:ilvl w:val="0"/>
          <w:numId w:val="4"/>
        </w:numPr>
        <w:jc w:val="both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>MS-Office</w:t>
      </w:r>
    </w:p>
    <w:p>
      <w:pPr>
        <w:numPr>
          <w:ilvl w:val="0"/>
          <w:numId w:val="4"/>
        </w:numPr>
        <w:jc w:val="both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Internet Explore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720"/>
        </w:tabs>
        <w:rPr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rPr>
          <w:b w:val="1"/>
          <w:position w:val="0"/>
          <w:sz w:val="24"/>
          <w:szCs w:val="24"/>
          <w:u w:val="single"/>
          <w:rFonts w:ascii="Arial" w:eastAsia="Arial" w:hAnsi="Arial" w:hint="default"/>
        </w:rPr>
      </w:pPr>
      <w:r>
        <w:rPr>
          <w:b w:val="1"/>
          <w:position w:val="0"/>
          <w:sz w:val="24"/>
          <w:szCs w:val="24"/>
          <w:u w:val="single"/>
          <w:rFonts w:ascii="Arial" w:eastAsia="Arial" w:hAnsi="Arial" w:hint="default"/>
        </w:rPr>
        <w:t xml:space="preserve">KNOWLEDGE OF INSTRUMENTS:-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rPr>
          <w:b w:val="1"/>
          <w:position w:val="0"/>
          <w:sz w:val="24"/>
          <w:szCs w:val="24"/>
          <w:u w:val="single"/>
          <w:rFonts w:ascii="Arial" w:eastAsia="Arial" w:hAnsi="Arial" w:hint="default"/>
        </w:rPr>
      </w:pPr>
    </w:p>
    <w:p>
      <w:pPr>
        <w:numPr>
          <w:ilvl w:val="0"/>
          <w:numId w:val="4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Mitutoyo CMM (Crysta Apex – S) with MCOSMOS software v 3.3.</w:t>
      </w:r>
    </w:p>
    <w:p>
      <w:pPr>
        <w:numPr>
          <w:ilvl w:val="0"/>
          <w:numId w:val="4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Contour graph of Mitutoyo CV-2000 with software Formpak-1000.</w:t>
      </w:r>
    </w:p>
    <w:p>
      <w:pPr>
        <w:numPr>
          <w:ilvl w:val="0"/>
          <w:numId w:val="4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Mitutoyo Roughness tester SJ-400.</w:t>
      </w:r>
    </w:p>
    <w:p>
      <w:pPr>
        <w:numPr>
          <w:ilvl w:val="0"/>
          <w:numId w:val="4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Mitutoyo Tool makers microscope (TMM) QM Data-200 v2.2.</w:t>
      </w:r>
    </w:p>
    <w:p>
      <w:pPr>
        <w:numPr>
          <w:ilvl w:val="0"/>
          <w:numId w:val="4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Mitutoyo Quick scope with software Q-Spak v 10.1.</w:t>
      </w:r>
    </w:p>
    <w:p>
      <w:pPr>
        <w:numPr>
          <w:ilvl w:val="0"/>
          <w:numId w:val="4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Mitutoyo Roundness tester RA-6000 with Roundpak software.</w:t>
      </w:r>
    </w:p>
    <w:p>
      <w:pPr>
        <w:numPr>
          <w:ilvl w:val="0"/>
          <w:numId w:val="4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Cambria" w:hAnsi="Cambria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Universal testing machine (5kn) of Shimadzu (AG-X plus) with Autograph software v 3.2.</w:t>
      </w:r>
    </w:p>
    <w:p>
      <w:pPr>
        <w:numPr>
          <w:ilvl w:val="0"/>
          <w:numId w:val="4"/>
        </w:numPr>
        <w:jc w:val="left"/>
        <w:overflowPunct w:val="0"/>
        <w:spacing w:lineRule="auto" w:line="240" w:before="0" w:after="0"/>
        <w:ind w:right="0" w:left="420" w:hanging="420"/>
        <w:tabs>
          <w:tab w:val="clear" w:pos="420"/>
          <w:tab w:val="left" w:pos="420"/>
          <w:tab w:val="left" w:pos="54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Cambria" w:hAnsi="Cambria" w:hint="default"/>
        </w:rPr>
        <w:t xml:space="preserve">Good handling on Vernier Calliper, Micrometre, Height Gauge and different types of gauges. 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tabs>
          <w:tab w:val="left" w:pos="720"/>
          <w:tab w:val="left" w:pos="2760"/>
          <w:tab w:val="left" w:pos="2880"/>
          <w:tab w:val="left" w:pos="4100"/>
        </w:tabs>
        <w:rPr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overflowPunct w:val="0"/>
        <w:spacing w:lineRule="auto" w:line="240" w:before="0" w:after="0"/>
        <w:ind w:right="0" w:firstLine="0"/>
        <w:rPr>
          <w:b w:val="1"/>
          <w:position w:val="0"/>
          <w:sz w:val="22"/>
          <w:szCs w:val="22"/>
          <w:u w:val="single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u w:val="single"/>
          <w:rFonts w:ascii="Times New Roman" w:eastAsia="Times New Roman" w:hAnsi="Times New Roman" w:hint="default"/>
        </w:rPr>
        <w:t xml:space="preserve">PERSONAL PROFILE: -</w:t>
      </w:r>
    </w:p>
    <w:p>
      <w:pPr>
        <w:numPr>
          <w:ilvl w:val="0"/>
          <w:numId w:val="0"/>
        </w:numPr>
        <w:jc w:val="both"/>
        <w:overflowPunct w:val="0"/>
        <w:spacing w:lineRule="auto" w:line="240" w:before="0" w:after="0"/>
        <w:ind w:right="0" w:firstLine="0"/>
        <w:rPr>
          <w:b w:val="1"/>
          <w:position w:val="0"/>
          <w:sz w:val="22"/>
          <w:szCs w:val="22"/>
          <w:u w:val="single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overflowPunct w:val="0"/>
        <w:spacing w:lineRule="auto" w:line="240" w:before="0" w:after="0"/>
        <w:ind w:right="0" w:firstLine="0"/>
        <w:tabs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Father’s Name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: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Sh. Sushil Kumar</w:t>
      </w:r>
    </w:p>
    <w:p>
      <w:pPr>
        <w:numPr>
          <w:ilvl w:val="0"/>
          <w:numId w:val="0"/>
        </w:numPr>
        <w:jc w:val="both"/>
        <w:overflowPunct w:val="0"/>
        <w:spacing w:lineRule="auto" w:line="240" w:before="0" w:after="0"/>
        <w:ind w:right="0" w:firstLine="0"/>
        <w:tabs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Date of Birth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>: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Dec., 22, 1987</w:t>
      </w:r>
    </w:p>
    <w:p>
      <w:pPr>
        <w:numPr>
          <w:ilvl w:val="0"/>
          <w:numId w:val="0"/>
        </w:numPr>
        <w:jc w:val="both"/>
        <w:overflowPunct w:val="0"/>
        <w:spacing w:lineRule="auto" w:line="240" w:before="0" w:after="0"/>
        <w:ind w:right="0" w:firstLine="0"/>
        <w:tabs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>Hobbies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>: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Reading Books &amp; </w:t>
      </w:r>
    </w:p>
    <w:p>
      <w:pPr>
        <w:numPr>
          <w:ilvl w:val="0"/>
          <w:numId w:val="0"/>
        </w:numPr>
        <w:jc w:val="both"/>
        <w:overflowPunct w:val="0"/>
        <w:spacing w:lineRule="auto" w:line="240" w:before="0" w:after="0"/>
        <w:ind w:right="0" w:firstLine="0"/>
        <w:tabs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Listen music in free time. </w:t>
      </w:r>
    </w:p>
    <w:p>
      <w:pPr>
        <w:numPr>
          <w:ilvl w:val="0"/>
          <w:numId w:val="0"/>
        </w:numPr>
        <w:jc w:val="both"/>
        <w:overflowPunct w:val="0"/>
        <w:spacing w:lineRule="auto" w:line="240" w:before="0" w:after="0"/>
        <w:ind w:right="0" w:firstLine="0"/>
        <w:tabs>
          <w:tab w:val="left" w:pos="720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Marital Status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>: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>Married</w:t>
      </w:r>
    </w:p>
    <w:p>
      <w:pPr>
        <w:numPr>
          <w:ilvl w:val="0"/>
          <w:numId w:val="0"/>
        </w:numPr>
        <w:jc w:val="both"/>
        <w:overflowPunct w:val="0"/>
        <w:spacing w:lineRule="auto" w:line="240" w:before="0" w:after="0"/>
        <w:ind w:left="360" w:right="0" w:firstLine="0"/>
        <w:tabs>
          <w:tab w:val="left" w:pos="720"/>
        </w:tabs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both"/>
        <w:overflowPunct w:val="0"/>
        <w:spacing w:lineRule="auto" w:line="240" w:before="0" w:after="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overflowPunct w:val="0"/>
        <w:spacing w:lineRule="auto" w:line="240" w:before="0" w:after="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overflowPunct w:val="0"/>
        <w:spacing w:lineRule="auto" w:line="240" w:before="0" w:after="0"/>
        <w:ind w:right="0" w:firstLine="0"/>
        <w:rPr>
          <w:b w:val="1"/>
          <w:position w:val="0"/>
          <w:sz w:val="22"/>
          <w:szCs w:val="22"/>
          <w:u w:val="single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overflowPunct w:val="0"/>
        <w:spacing w:lineRule="auto" w:line="240" w:before="0" w:after="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>Date:</w:t>
      </w:r>
    </w:p>
    <w:p>
      <w:pPr>
        <w:numPr>
          <w:ilvl w:val="0"/>
          <w:numId w:val="0"/>
        </w:numPr>
        <w:jc w:val="both"/>
        <w:overflowPunct w:val="0"/>
        <w:spacing w:lineRule="auto" w:line="240" w:before="0" w:after="0"/>
        <w:ind w:right="0" w:firstLine="0"/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>Place: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               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(Sushil Kumar)</w:t>
      </w: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</w:pPr>
    </w:p>
    <w:sectPr>
      <w:footnotePr>
        <w:numFmt w:val="decimal"/>
        <w:numRestart w:val="continuous"/>
        <w:numStart w:val="1"/>
        <w:pos w:val="beneathText"/>
      </w:footnotePr>
      <w:pgSz w:w="12240" w:h="15840"/>
      <w:pgMar w:top="720" w:left="720" w:bottom="720" w:right="72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5432A388"/>
    <w:lvl w:ilvl="0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2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3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4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5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6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7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8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</w:abstractNum>
  <w:abstractNum w:abstractNumId="1">
    <w:multiLevelType w:val="hybridMultilevel"/>
    <w:nsid w:val="000001"/>
    <w:tmpl w:val="5A27BA95"/>
    <w:lvl w:ilvl="0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2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3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4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5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6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7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8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</w:abstractNum>
  <w:abstractNum w:abstractNumId="2">
    <w:multiLevelType w:val="hybridMultilevel"/>
    <w:nsid w:val="000002"/>
    <w:tmpl w:val="5367D42F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000003"/>
    <w:tmpl w:val="157561C7"/>
    <w:lvl w:ilvl="0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2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3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4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5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6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7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8">
      <w:lvlJc w:val="left"/>
      <w:numFmt w:val="bullet"/>
      <w:start w:val="1"/>
      <w:suff w:val="tab"/>
      <w:pPr>
        <w:ind w:left="420" w:hanging="420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Calibri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1"/>
      <w:textAlignment w:val="baseline"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151" w:type="paragraph">
    <w:name w:val="Normal (Web)"/>
    <w:basedOn w:val="PO1"/>
    <w:uiPriority w:val="151"/>
    <w:semiHidden/>
    <w:unhideWhenUsed/>
    <w:pPr>
      <w:autoSpaceDE w:val="1"/>
      <w:autoSpaceDN w:val="1"/>
      <w:widowControl/>
      <w:wordWrap/>
    </w:pPr>
    <w:rPr>
      <w:shd w:val="clear"/>
      <w:sz w:val="24"/>
      <w:szCs w:val="24"/>
      <w:w w:val="100"/>
    </w:rPr>
  </w:style>
  <w:style w:styleId="PO152" w:type="character">
    <w:name w:val="Hyperlink"/>
    <w:basedOn w:val="PO2"/>
    <w:uiPriority w:val="152"/>
    <w:unhideWhenUsed/>
    <w:rPr>
      <w:color w:val="0000FF"/>
      <w:shd w:val="clear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dhaniasushil@gmail.com" TargetMode="External"></Relationship><Relationship Id="rId6" Type="http://schemas.openxmlformats.org/officeDocument/2006/relationships/hyperlink" Target="http://www.jayceeindia.com" TargetMode="Externa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6008</Characters>
  <CharactersWithSpaces>0</CharactersWithSpaces>
  <DocSecurity>0</DocSecurity>
  <HyperlinksChanged>false</HyperlinksChanged>
  <Lines>42</Lines>
  <LinksUpToDate>false</LinksUpToDate>
  <Pages>3</Pages>
  <Paragraphs>12</Paragraphs>
  <Words>898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PAWAN</dc:creator>
  <cp:lastModifiedBy>Polaris Office</cp:lastModifiedBy>
  <dcterms:modified xsi:type="dcterms:W3CDTF">2018-06-27T23:36:36Z</dcterms:modified>
</cp:coreProperties>
</file>